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e22f" w14:textId="cb9e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Капчагай Алматинской области от 03 февраля 2012 года  N 39. Зарегистрировано Управлением юстиции города Капчагай Департамента юстиции Алматинской области 13 февраля 2012 года N 2-2-132. Утратило силу постановлением акимата города Капшагай Алматинской области от 15 апреля 2014 года N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Капшагай Алматинской области от 15.04.2014 N 256.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>)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работодателей на 2012 год, где в соответствии с потребностью регионального рынка труда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"Отдел занятости и социальных программ города Капшагая" (Инкарбекова Айгуль Сергазыевна) и "Центр занятости города Капшагай" (Абдыкаликова Женискуль Кенжегалиевна) направить граждан из целевых групп населения для трудоустройства на организованные социальные рабочие места к работодателям и заключить с работодателями договоры о создании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Таубаев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N 39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февраля 2012 года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рабочих мест на 2012 год"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работодателей, где в соответствии с потребностью</w:t>
      </w:r>
      <w:r>
        <w:br/>
      </w:r>
      <w:r>
        <w:rPr>
          <w:rFonts w:ascii="Times New Roman"/>
          <w:b/>
          <w:i w:val="false"/>
          <w:color w:val="000000"/>
        </w:rPr>
        <w:t>
регионального рынка труда будут организованы социальные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13"/>
        <w:gridCol w:w="2033"/>
        <w:gridCol w:w="1193"/>
        <w:gridCol w:w="1693"/>
        <w:gridCol w:w="1573"/>
        <w:gridCol w:w="25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организуемых социальных рабочих мест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бюджета, тенге</w:t>
            </w:r>
          </w:p>
        </w:tc>
      </w:tr>
      <w:tr>
        <w:trPr>
          <w:trHeight w:val="11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"Қапшағай Су Құбыры" акимата города Капшагай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 на одного работника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"Шагитов Р.Ю."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 на одного работника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"Танысбекова Накен Тлеусалиевна"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 на одного работника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"Алмаз"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25439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тенге на одного работника</w:t>
            </w:r>
          </w:p>
        </w:tc>
      </w:tr>
      <w:tr>
        <w:trPr>
          <w:trHeight w:val="4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"Джазыкбаева Д"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"Жұлдыз"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сантехник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91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"Zhersu Metall"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26000 тенге согласно заложенных средств 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контрольно измерительным приборам и автоматики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(КИП и А)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21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"Жекеев"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45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"Алдияр"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сантехник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67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"Кумашева Зейнур Калиаскаровна"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газосварщик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 тенге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 месяцев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26000 тенге согласно заложенных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