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3d6e" w14:textId="c393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both"/>
      </w:pPr>
      <w:r>
        <w:rPr>
          <w:rFonts w:ascii="Times New Roman"/>
          <w:b w:val="false"/>
          <w:i w:val="false"/>
          <w:color w:val="000000"/>
          <w:sz w:val="28"/>
        </w:rPr>
        <w:t>Постановление акимата Коксуского района Алматинской области от 30 марта 2012 года N 130. Зарегистрировано Управлением юстиции Коксуского района Департамента юстиции Алматинской области 18 апреля 2012 года N 2-14-126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пункта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Коксуского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поселка и сельских округов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пункт Государственного учреждения "Отдел по делам Обороны Ескельдинского района" расположенного по адресу Алматинская область, Ескельдинский район, поселок Карабулак, улица Строителей дом 13.</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Акимам поселка и сельских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внутренних дел Коксуского района" Байжурынову Бакмурату Дуйсембайовичу (по согласованию) в пределах своих полномочий организовать поиск и доставку граждан, уклоняющихся от исполнения воинской обязанности, обеспечить охрану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Коксуского района от 25 апреля 2011 года N 153 "Об очередном призыве граждан Республики Казахстан на срочную воинскую службу в апреле-июне и октябре-декабре 2011 года" (зарегистрировано в Реестре государственной регистрации нормативных правовых актов 20 мая 2011 года N 2-14-110, опубликованное в газете "Нұрлы Коксу" N 24 от 17 июня 2011 года).</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района Садыковой Алие Секергалиевне.</w:t>
      </w:r>
      <w:r>
        <w:br/>
      </w:r>
      <w:r>
        <w:rPr>
          <w:rFonts w:ascii="Times New Roman"/>
          <w:b w:val="false"/>
          <w:i w:val="false"/>
          <w:color w:val="000000"/>
          <w:sz w:val="28"/>
        </w:rPr>
        <w:t>
</w:t>
      </w:r>
      <w:r>
        <w:rPr>
          <w:rFonts w:ascii="Times New Roman"/>
          <w:b w:val="false"/>
          <w:i w:val="false"/>
          <w:color w:val="000000"/>
          <w:sz w:val="28"/>
        </w:rPr>
        <w:t>
      8.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М. Осербаев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казенного предприятия</w:t>
      </w:r>
      <w:r>
        <w:br/>
      </w:r>
      <w:r>
        <w:rPr>
          <w:rFonts w:ascii="Times New Roman"/>
          <w:b w:val="false"/>
          <w:i w:val="false"/>
          <w:color w:val="000000"/>
          <w:sz w:val="28"/>
        </w:rPr>
        <w:t>
</w:t>
      </w:r>
      <w:r>
        <w:rPr>
          <w:rFonts w:ascii="Times New Roman"/>
          <w:b w:val="false"/>
          <w:i/>
          <w:color w:val="000000"/>
          <w:sz w:val="28"/>
        </w:rPr>
        <w:t>      "Центральная районная</w:t>
      </w:r>
      <w:r>
        <w:br/>
      </w:r>
      <w:r>
        <w:rPr>
          <w:rFonts w:ascii="Times New Roman"/>
          <w:b w:val="false"/>
          <w:i w:val="false"/>
          <w:color w:val="000000"/>
          <w:sz w:val="28"/>
        </w:rPr>
        <w:t>
</w:t>
      </w:r>
      <w:r>
        <w:rPr>
          <w:rFonts w:ascii="Times New Roman"/>
          <w:b w:val="false"/>
          <w:i/>
          <w:color w:val="000000"/>
          <w:sz w:val="28"/>
        </w:rPr>
        <w:t>      больница" Коксуского района                 Агыбаев Гани Бартаевич</w:t>
      </w:r>
      <w:r>
        <w:br/>
      </w:r>
      <w:r>
        <w:rPr>
          <w:rFonts w:ascii="Times New Roman"/>
          <w:b w:val="false"/>
          <w:i w:val="false"/>
          <w:color w:val="000000"/>
          <w:sz w:val="28"/>
        </w:rPr>
        <w:t>
      30 марта 2012 года</w:t>
      </w:r>
    </w:p>
    <w:p>
      <w:pPr>
        <w:spacing w:after="0"/>
        <w:ind w:left="0"/>
        <w:jc w:val="both"/>
      </w:pPr>
      <w:r>
        <w:rPr>
          <w:rFonts w:ascii="Times New Roman"/>
          <w:b w:val="false"/>
          <w:i/>
          <w:color w:val="000000"/>
          <w:sz w:val="28"/>
        </w:rPr>
        <w:t>      Начальник Коксуского</w:t>
      </w:r>
      <w:r>
        <w:br/>
      </w:r>
      <w:r>
        <w:rPr>
          <w:rFonts w:ascii="Times New Roman"/>
          <w:b w:val="false"/>
          <w:i w:val="false"/>
          <w:color w:val="000000"/>
          <w:sz w:val="28"/>
        </w:rPr>
        <w:t>
</w:t>
      </w:r>
      <w:r>
        <w:rPr>
          <w:rFonts w:ascii="Times New Roman"/>
          <w:b w:val="false"/>
          <w:i/>
          <w:color w:val="000000"/>
          <w:sz w:val="28"/>
        </w:rPr>
        <w:t>      районного отдела внутренних</w:t>
      </w:r>
      <w:r>
        <w:br/>
      </w:r>
      <w:r>
        <w:rPr>
          <w:rFonts w:ascii="Times New Roman"/>
          <w:b w:val="false"/>
          <w:i w:val="false"/>
          <w:color w:val="000000"/>
          <w:sz w:val="28"/>
        </w:rPr>
        <w:t>
</w:t>
      </w:r>
      <w:r>
        <w:rPr>
          <w:rFonts w:ascii="Times New Roman"/>
          <w:b w:val="false"/>
          <w:i/>
          <w:color w:val="000000"/>
          <w:sz w:val="28"/>
        </w:rPr>
        <w:t>      дел, подполковник                          Байжурынов Бакмурат Дуйсембаевич</w:t>
      </w:r>
      <w:r>
        <w:br/>
      </w:r>
      <w:r>
        <w:rPr>
          <w:rFonts w:ascii="Times New Roman"/>
          <w:b w:val="false"/>
          <w:i w:val="false"/>
          <w:color w:val="000000"/>
          <w:sz w:val="28"/>
        </w:rPr>
        <w:t>
      30 марта 2012 года</w:t>
      </w:r>
    </w:p>
    <w:p>
      <w:pPr>
        <w:spacing w:after="0"/>
        <w:ind w:left="0"/>
        <w:jc w:val="both"/>
      </w:pPr>
      <w:r>
        <w:rPr>
          <w:rFonts w:ascii="Times New Roman"/>
          <w:b w:val="false"/>
          <w:i/>
          <w:color w:val="000000"/>
          <w:sz w:val="28"/>
        </w:rPr>
        <w:t>      Начальник ГУ</w:t>
      </w:r>
      <w:r>
        <w:br/>
      </w:r>
      <w:r>
        <w:rPr>
          <w:rFonts w:ascii="Times New Roman"/>
          <w:b w:val="false"/>
          <w:i w:val="false"/>
          <w:color w:val="000000"/>
          <w:sz w:val="28"/>
        </w:rPr>
        <w:t>
</w:t>
      </w:r>
      <w:r>
        <w:rPr>
          <w:rFonts w:ascii="Times New Roman"/>
          <w:b w:val="false"/>
          <w:i/>
          <w:color w:val="000000"/>
          <w:sz w:val="28"/>
        </w:rPr>
        <w:t>      "Ескельдинский районный</w:t>
      </w:r>
      <w:r>
        <w:br/>
      </w:r>
      <w:r>
        <w:rPr>
          <w:rFonts w:ascii="Times New Roman"/>
          <w:b w:val="false"/>
          <w:i w:val="false"/>
          <w:color w:val="000000"/>
          <w:sz w:val="28"/>
        </w:rPr>
        <w:t>
</w:t>
      </w:r>
      <w:r>
        <w:rPr>
          <w:rFonts w:ascii="Times New Roman"/>
          <w:b w:val="false"/>
          <w:i/>
          <w:color w:val="000000"/>
          <w:sz w:val="28"/>
        </w:rPr>
        <w:t>      отдел по делам обороны</w:t>
      </w:r>
      <w:r>
        <w:br/>
      </w:r>
      <w:r>
        <w:rPr>
          <w:rFonts w:ascii="Times New Roman"/>
          <w:b w:val="false"/>
          <w:i w:val="false"/>
          <w:color w:val="000000"/>
          <w:sz w:val="28"/>
        </w:rPr>
        <w:t>
</w:t>
      </w:r>
      <w:r>
        <w:rPr>
          <w:rFonts w:ascii="Times New Roman"/>
          <w:b w:val="false"/>
          <w:i/>
          <w:color w:val="000000"/>
          <w:sz w:val="28"/>
        </w:rPr>
        <w:t>      Алматинской области,</w:t>
      </w:r>
      <w:r>
        <w:br/>
      </w:r>
      <w:r>
        <w:rPr>
          <w:rFonts w:ascii="Times New Roman"/>
          <w:b w:val="false"/>
          <w:i w:val="false"/>
          <w:color w:val="000000"/>
          <w:sz w:val="28"/>
        </w:rPr>
        <w:t>
</w:t>
      </w:r>
      <w:r>
        <w:rPr>
          <w:rFonts w:ascii="Times New Roman"/>
          <w:b w:val="false"/>
          <w:i/>
          <w:color w:val="000000"/>
          <w:sz w:val="28"/>
        </w:rPr>
        <w:t>      подполковник"                              Канагатов Асан Уахитович</w:t>
      </w:r>
      <w:r>
        <w:br/>
      </w:r>
      <w:r>
        <w:rPr>
          <w:rFonts w:ascii="Times New Roman"/>
          <w:b w:val="false"/>
          <w:i w:val="false"/>
          <w:color w:val="000000"/>
          <w:sz w:val="28"/>
        </w:rPr>
        <w:t>
      30 марта 2012 года</w:t>
      </w:r>
    </w:p>
    <w:bookmarkStart w:name="z10"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Коксуского района</w:t>
      </w:r>
      <w:r>
        <w:br/>
      </w:r>
      <w:r>
        <w:rPr>
          <w:rFonts w:ascii="Times New Roman"/>
          <w:b w:val="false"/>
          <w:i w:val="false"/>
          <w:color w:val="000000"/>
          <w:sz w:val="28"/>
        </w:rPr>
        <w:t>
от 30 марта 2012 года</w:t>
      </w:r>
      <w:r>
        <w:br/>
      </w:r>
      <w:r>
        <w:rPr>
          <w:rFonts w:ascii="Times New Roman"/>
          <w:b w:val="false"/>
          <w:i w:val="false"/>
          <w:color w:val="000000"/>
          <w:sz w:val="28"/>
        </w:rPr>
        <w:t>
"Об очередном призыве</w:t>
      </w:r>
      <w:r>
        <w:br/>
      </w:r>
      <w:r>
        <w:rPr>
          <w:rFonts w:ascii="Times New Roman"/>
          <w:b w:val="false"/>
          <w:i w:val="false"/>
          <w:color w:val="000000"/>
          <w:sz w:val="28"/>
        </w:rPr>
        <w:t>
граждан Республики Казахстан</w:t>
      </w:r>
      <w:r>
        <w:br/>
      </w:r>
      <w:r>
        <w:rPr>
          <w:rFonts w:ascii="Times New Roman"/>
          <w:b w:val="false"/>
          <w:i w:val="false"/>
          <w:color w:val="000000"/>
          <w:sz w:val="28"/>
        </w:rPr>
        <w:t>
на срочную воинскую службу</w:t>
      </w:r>
      <w:r>
        <w:br/>
      </w:r>
      <w:r>
        <w:rPr>
          <w:rFonts w:ascii="Times New Roman"/>
          <w:b w:val="false"/>
          <w:i w:val="false"/>
          <w:color w:val="000000"/>
          <w:sz w:val="28"/>
        </w:rPr>
        <w:t>
в апреле-июне и октябре-</w:t>
      </w:r>
      <w:r>
        <w:br/>
      </w:r>
      <w:r>
        <w:rPr>
          <w:rFonts w:ascii="Times New Roman"/>
          <w:b w:val="false"/>
          <w:i w:val="false"/>
          <w:color w:val="000000"/>
          <w:sz w:val="28"/>
        </w:rPr>
        <w:t>
декабре 2012 года" N 130</w:t>
      </w:r>
    </w:p>
    <w:bookmarkEnd w:id="1"/>
    <w:bookmarkStart w:name="z11" w:id="2"/>
    <w:p>
      <w:pPr>
        <w:spacing w:after="0"/>
        <w:ind w:left="0"/>
        <w:jc w:val="left"/>
      </w:pPr>
      <w:r>
        <w:rPr>
          <w:rFonts w:ascii="Times New Roman"/>
          <w:b/>
          <w:i w:val="false"/>
          <w:color w:val="000000"/>
        </w:rPr>
        <w:t xml:space="preserve"> 
Состав районной призывной комиссии</w:t>
      </w:r>
    </w:p>
    <w:bookmarkEnd w:id="2"/>
    <w:p>
      <w:pPr>
        <w:spacing w:after="0"/>
        <w:ind w:left="0"/>
        <w:jc w:val="both"/>
      </w:pPr>
      <w:r>
        <w:rPr>
          <w:rFonts w:ascii="Times New Roman"/>
          <w:b w:val="false"/>
          <w:i w:val="false"/>
          <w:color w:val="000000"/>
          <w:sz w:val="28"/>
        </w:rPr>
        <w:t>      Садыкова Алия Секергалиевна - Председатель комиссии, заместитель Акима района.</w:t>
      </w:r>
      <w:r>
        <w:br/>
      </w:r>
      <w:r>
        <w:rPr>
          <w:rFonts w:ascii="Times New Roman"/>
          <w:b w:val="false"/>
          <w:i w:val="false"/>
          <w:color w:val="000000"/>
          <w:sz w:val="28"/>
        </w:rPr>
        <w:t>
      Канагатов Асан Уахитович - заместитель председателя комиссии, начальник Государственного учреждения "Ескельдинский районный отдел по делам обороны".</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Акбасов Хасен Ерасилович - Заместитель начальника Государственного учреждения "Коксуский районный отдел внутренних дел";</w:t>
      </w:r>
      <w:r>
        <w:br/>
      </w:r>
      <w:r>
        <w:rPr>
          <w:rFonts w:ascii="Times New Roman"/>
          <w:b w:val="false"/>
          <w:i w:val="false"/>
          <w:color w:val="000000"/>
          <w:sz w:val="28"/>
        </w:rPr>
        <w:t>
      Алшымбеков Жумабек Макатович - Заместитель начальника Государственного казенного предприятия "Центральная районная больница Коксуского района", председатель медицинской комиссии;</w:t>
      </w:r>
      <w:r>
        <w:br/>
      </w:r>
      <w:r>
        <w:rPr>
          <w:rFonts w:ascii="Times New Roman"/>
          <w:b w:val="false"/>
          <w:i w:val="false"/>
          <w:color w:val="000000"/>
          <w:sz w:val="28"/>
        </w:rPr>
        <w:t>
      Абишева Гульнар Шабалиовна - Медсестра Государственного коммунального предприятия "Центральная районная больница Коксуского района", секретарь комиссии.</w:t>
      </w:r>
    </w:p>
    <w:bookmarkStart w:name="z12"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Коксуского района</w:t>
      </w:r>
      <w:r>
        <w:br/>
      </w:r>
      <w:r>
        <w:rPr>
          <w:rFonts w:ascii="Times New Roman"/>
          <w:b w:val="false"/>
          <w:i w:val="false"/>
          <w:color w:val="000000"/>
          <w:sz w:val="28"/>
        </w:rPr>
        <w:t>
от 30 марта 2012 года</w:t>
      </w:r>
      <w:r>
        <w:br/>
      </w:r>
      <w:r>
        <w:rPr>
          <w:rFonts w:ascii="Times New Roman"/>
          <w:b w:val="false"/>
          <w:i w:val="false"/>
          <w:color w:val="000000"/>
          <w:sz w:val="28"/>
        </w:rPr>
        <w:t>
"Об очередном призыве</w:t>
      </w:r>
      <w:r>
        <w:br/>
      </w:r>
      <w:r>
        <w:rPr>
          <w:rFonts w:ascii="Times New Roman"/>
          <w:b w:val="false"/>
          <w:i w:val="false"/>
          <w:color w:val="000000"/>
          <w:sz w:val="28"/>
        </w:rPr>
        <w:t>
граждан Республики Казахстан</w:t>
      </w:r>
      <w:r>
        <w:br/>
      </w:r>
      <w:r>
        <w:rPr>
          <w:rFonts w:ascii="Times New Roman"/>
          <w:b w:val="false"/>
          <w:i w:val="false"/>
          <w:color w:val="000000"/>
          <w:sz w:val="28"/>
        </w:rPr>
        <w:t>
на срочную воинскую службу</w:t>
      </w:r>
      <w:r>
        <w:br/>
      </w:r>
      <w:r>
        <w:rPr>
          <w:rFonts w:ascii="Times New Roman"/>
          <w:b w:val="false"/>
          <w:i w:val="false"/>
          <w:color w:val="000000"/>
          <w:sz w:val="28"/>
        </w:rPr>
        <w:t>
в апреле-июне и октябре-</w:t>
      </w:r>
      <w:r>
        <w:br/>
      </w:r>
      <w:r>
        <w:rPr>
          <w:rFonts w:ascii="Times New Roman"/>
          <w:b w:val="false"/>
          <w:i w:val="false"/>
          <w:color w:val="000000"/>
          <w:sz w:val="28"/>
        </w:rPr>
        <w:t>
декабре 2012 года" N 130</w:t>
      </w:r>
    </w:p>
    <w:bookmarkEnd w:id="3"/>
    <w:bookmarkStart w:name="z13" w:id="4"/>
    <w:p>
      <w:pPr>
        <w:spacing w:after="0"/>
        <w:ind w:left="0"/>
        <w:jc w:val="left"/>
      </w:pPr>
      <w:r>
        <w:rPr>
          <w:rFonts w:ascii="Times New Roman"/>
          <w:b/>
          <w:i w:val="false"/>
          <w:color w:val="000000"/>
        </w:rPr>
        <w:t xml:space="preserve"> 
График проведения призыва граждан к воинской службе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293"/>
        <w:gridCol w:w="374"/>
        <w:gridCol w:w="374"/>
        <w:gridCol w:w="374"/>
        <w:gridCol w:w="374"/>
        <w:gridCol w:w="374"/>
        <w:gridCol w:w="374"/>
        <w:gridCol w:w="374"/>
        <w:gridCol w:w="374"/>
        <w:gridCol w:w="374"/>
        <w:gridCol w:w="374"/>
        <w:gridCol w:w="374"/>
        <w:gridCol w:w="374"/>
        <w:gridCol w:w="374"/>
        <w:gridCol w:w="374"/>
        <w:gridCol w:w="374"/>
        <w:gridCol w:w="241"/>
        <w:gridCol w:w="241"/>
        <w:gridCol w:w="241"/>
        <w:gridCol w:w="258"/>
        <w:gridCol w:w="24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поселкового</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Май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Айнабулак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Жарлыозек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Кабылиса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Мукыры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Муканшы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Мусабек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