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7bfc" w14:textId="6e57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ведения строительства линии "С" магистрального трубопровода "Казахстан-Китай"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 октября 2012 года № 297. Зарегистрировано Департаментом юстиции Жамбылской области от 5 ноября 2012 года № 1835. Утратило силу постановлением акимата Жамбылской области от 2 ноября 2015 года № 265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Жамбылской области от 02.11.2015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Кодексом Республики Казахстан от 20 июня 2003 года </w:t>
      </w:r>
      <w:r>
        <w:rPr>
          <w:rFonts w:ascii="Times New Roman"/>
          <w:b w:val="false"/>
          <w:i w:val="false"/>
          <w:color w:val="000000"/>
          <w:sz w:val="28"/>
        </w:rPr>
        <w:t>"Земельный кодекс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публичный сервитут сроком на два года, без изъятия земельных участков у собственников и землепользователей для ведения строительства линейной части "С" магистрального трубопровода "Казахстан-Китай"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Товариществу с ограниченной ответственностью "Азиатский Газопровод" возместить в доход республиканского бюджета потери сельскохозяйственного производства, вызванные изъятием сельскохозяйственных угодий для использования их в целях, не связанных с ведением сельского хозяйства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Товариществу с ограниченной ответственностью "Азиатский Газопровод" (по согласованию) возместить компенсацию за причиненные убытки землепользователям и собственникам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Товариществу с ограниченной ответственностью "Азиатский Газопровод" после завершения строительства линейной части "С" магистрального трубопровода "Казахстан-Китай" провести рекультивацию нарушенных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данного постановления возложить на первого заместителя акима области Кокрекбаева Карима Насбековича.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297 от 2 октября 2012 года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Предоставляемые земли товариществу с ограниченной ответственностью "Азиатский Газопровод" для установления публичного сервитута для строительства линейной части нитки "С" магистрального трубопровода "Казахстан-Китай" на территории Жамбылской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в редакции постановления Жамбылского областного акимата от 19.12.2013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261"/>
        <w:gridCol w:w="1658"/>
        <w:gridCol w:w="1658"/>
        <w:gridCol w:w="1472"/>
        <w:gridCol w:w="1473"/>
        <w:gridCol w:w="1286"/>
        <w:gridCol w:w="1286"/>
        <w:gridCol w:w="1658"/>
        <w:gridCol w:w="1287"/>
      </w:tblGrid>
      <w:tr>
        <w:trPr>
          <w:trHeight w:val="30" w:hRule="atLeast"/>
        </w:trPr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установления публичного сервитута,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сельскохозяй-ственных угодий,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пашни,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орошаемая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187,9497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61,7648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31,8117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153,7987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131,8319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206,7046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488,5409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291,6943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2070,8040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297 от 2 октября 2012 года</w:t>
            </w:r>
          </w:p>
        </w:tc>
      </w:tr>
    </w:tbl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Потери сельскохозяйственного производства, вызванные с установлением публичного сервитута для строительства линейной части нитки "С" магистрального трубопровода "Казахстан-Китай" на территории Жамбылской области*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2 в редакции постановления Жамбылского областного акимата от 19.12.2013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85"/>
        <w:gridCol w:w="585"/>
        <w:gridCol w:w="2473"/>
        <w:gridCol w:w="3719"/>
        <w:gridCol w:w="4353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почв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сельскохозяйственного производства,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 обыкновенные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неорошаемая, пашня орошаемая, пастбища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45 136 887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 обыкновенные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неорошаемая, пашня орошаемая, многолетние насаждения, сенокос, пастбища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82 391 877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 обыкновенные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неорошаемая, пашня орошаемая, многолетние насаждения, пастбища, сенокос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138 964 857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 обыкновенные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неорошаемая, пастбища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111 754 003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 обыкновенные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сенокос, пастбища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2 689 677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 обыкновенные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орошаемая, пашня неорошаемая, пастбища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109 090 695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сероземы обыкновенные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неорошаемая, пастбища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291,6943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23 804 174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513 832 170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*Примечание: Потери сельскохозяйственного производства рассчитаны на основании постановления Правительства Республики Казахстан от 8 октября 2003 года </w:t>
      </w:r>
      <w:r>
        <w:rPr>
          <w:rFonts w:ascii="Times New Roman"/>
          <w:b w:val="false"/>
          <w:i w:val="false"/>
          <w:color w:val="000000"/>
          <w:sz w:val="28"/>
        </w:rPr>
        <w:t>№ 1037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нормативов возмещения потерь сельскохозяйственного и лесохозяйственного производства, вызванных изъятием сельскохозяйственных и лесных угодий для использования их в целях, не связанных с ведением сельского и лесного хозяйства, и Правил возмещения потерь сельскохозяйственного производства с зачетом сумм, затрачиваемых на восстановление угодий, а также возмещения потерь и убытков лесохозяйственного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