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86a8" w14:textId="a24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реках Кон, Жаманкон, Жаксыкон, Улкенкундузды, Соналы, Куланотпес, Жаксысарысу, Жамансарысу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апреля 2012 года N 11/02. Зарегистрировано Департаментом юстиции Карагандинской области 11 мая 2012 года N 1909.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реке Кон Карагандинской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реке Жаманкон Карагандинской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Жаксыкон Карагандинской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реке Улкенкундузды Карагандинской области";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реке Соналы Карагандинской области";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реке Куланотпес Карагандинской области";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зон, полос и режима их хозяйственного использования на реке Жаксысарысу Карагандинской области";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зон, полос и режима их хозяйственного использования на реке Жамансарысу Карагандинской области".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полос, на водных объектах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Жанааркинского, Нуринского, Осакаровского, Шетского районов: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Жанааркинского, Нуринского, Осакаровского, Шетского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приведению в соответствие с режимом хозяйственного использования эксплуатацию объектов расположенных в пределах данных водоохранных зон и полос;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Әбілда Т.А.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Нура-Сарысуской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Б.З. Данбаев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11/02 от 5 апреля 2012 года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пределах водоохранных зон и полос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