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ebe0" w14:textId="682e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28 июня 2012 года N 62. Зарегистрировано Департаментом юстиции Карагандинской области 13 июля 2012 года N 1915.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области N 20/05 от 13 июня 2012 года "О проекте Правил присвоения звания "Почетный гражданин области (города, района)",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звания "Почетный гражданин области (города, района)".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Таласпеков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N 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звания</w:t>
      </w:r>
      <w:r>
        <w:br/>
      </w:r>
      <w:r>
        <w:rPr>
          <w:rFonts w:ascii="Times New Roman"/>
          <w:b/>
          <w:i w:val="false"/>
          <w:color w:val="000000"/>
        </w:rPr>
        <w:t>"Почетный гражданин области (города, района)"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звания "Почетный гражданин области (города, района)" является выражением общественного признания многолетней деятельности граждан, их способностей, дарования, инициативы и ответственности.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"Почетный гражданин области (города, района)" призвано: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повышать общественную активность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их усилия в деятельности по экономическому и социальному развитию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воспитывать молодое поколение в духе казахстанского патриотизма, ответственного отношения к труду и укрепления дружбы между народами.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(города, района)".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(города, района)" (далее –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присвоению звания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"Почетный гражданин области (города, района)" присваивается лицам за особые заслуги, чья биография связана с Карагандинской областью (городом, районом области) не менее 10 лет, соответствующим одному из следующих требований: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а также внесшим вклад в работу по укреплению законности и правопорядка;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государственным, политическим и общественным деятелям, проявившим себя в сфере местного государственного управления и самоуправления, внесшим в период своей деятельности вклад в социально-экономическое развитие региона;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достижения в общественной деятельности, в развитии духовного и интеллектуального потенциала региона, активную деятельность по защите прав и законных интересов граждан, благотворительную деятельность и милосердие;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внесшим вклад в оздоровление населения области (города, района);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внесшим вклад в развитие спорта, науки, техники, литературы, искусства и других видов деятельности;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внесшим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плодотворную работу по укреплению межнационального согласия и стабильности, сохранение целостности независимого суверенного Казахстана.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"Почетный гражданин области (города, района)" является пожизненным и прекращается со смертью обладателя. Документы о присвоении оставляются семье на хранение, как память.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Звания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могут инициировать трудовые коллективы предприятий, учреждений, организаций и общественных объединений. Ходатайство подписывается соответствующим лицом и направляется акиму области (города, района).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перечень имеющихся государственных и иных наград, с приложением копий подтверждающих документов;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решения собрания, автобиография кандидата;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судимости, административном взыскании, фотографии кандидата размером 3 х 4 сантиметра (2 штуки) и 6 х 9 сантиметров (1 штука для книги).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Ходатайства о присвоении Звания, поступившие от лиц, выдвинувших свои кандидатуры самостоятельно, не рассматриваются.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присвоения Звания является отсутствие у претендентов присвоенных ранее аналогичных званий.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Ходатайства рассматриваются соответствующими комиссиями, созданными акимом области (города, района). Председателем комиссии должно быть лицо, не ниже заместителя акима области (города, района). Количество членов комиссии должно быть не менее 5 (пяти) и нечетным.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большинством голосов. В случае равенства голосов решающим является голос председателя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его, с указанием соответствующих причин.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Звание ежегодно присваивается соответствующим маслихатом по представлению акима области (города, района), но не более чем трем гражданам по области, по городам области, по районам области соответственно. Рассмотрение вопроса и принятие решения о присвоении Звания может осуществляться в отсутствии представляемого к Званию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Звания приурочивается к государственным и национальным праздникам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25.11.2016 N 116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соответствующего маслихата о присвоении Звания публикуется в местных средствах массовой информации.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Звание не может быть присвоено: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вручения удостоверения и нагрудного знака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Нагрудный знак и удостоверение Почетного гражданина области (города, района) вручаются акимом области (города, района) и секретарем соответствующего маслихата в торжественной обстановке лицу, удостоенному Звания.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подписывается акимом области (города, района) и секретарем соответствующего маслихата.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Имена удостоенных Звания заносятся в Книгу Почета области (города, района) в хронологическом порядке.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нагрудных знаков и удостоверений к ним, оформление Книги Почета области (города, района) и содержание ее в надлежащем виде возлагается на аппарат акима области (города, района).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затрат на изготовление нагрудных знаков и удостоверений к ним, содержание Книги Почета осуществляется за счет соответствующего местного бюджета.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нагрудного знака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18. Исключен решением Карагандинского областного маслихата от 17.03.2022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Хранение материалов и документов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всех удостоенных Звания, с указанием заслуг, послуживших основанием для присвоения Звания, размещаются в книге "Почетные граждане области (города, района)".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которому присвоено Звание, может быть лишено его по решению соответствующего маслихата в случаях: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резонанс, по представлению органа, внесшего ходатайство о присуждении Звания.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Лицо, лишенное Звания по основаниям, предусмотренным пунктом 20 настоящих Правил, не может быть повторно выдвинуто на присвоение Звания.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Незаконно осужденные и реабилитированные полностью по решению суда восстанавливаются в правах на Звание решением соответствующего маслихата.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