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3b7" w14:textId="24f6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периодических печатных изданий, распространяемых на территории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декабря 2012 года N 66/23. Зарегистрировано Департаментом юстиции Карагандинской области 22 февраля 2013 года N 2181. Утратило силу постановлением акимата Карагандинской области от 3 апреля 2014 года № 15/04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03.04.2014 № 15/04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N 1116 "Об утверждении Типового регламента электронной государственной услуги"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"Учет иностранных периодических печатных изданий, распространяемых на территории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Карагандинской области Жилбаева Ж.О.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66/23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Карагандинской области"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"Учет иностранных периодических печатных изданий, распространяемых на территории Карагандинской области" (далее - электронная государственная услуга) оказывается государственным учреждением – ГУ "Управление внутренней политики Карагандинской области" (далее - услугодатель), на безальтернативной основе через центры обслуживания населения (далее - Центр), и веб-портал "электронного правительства" по адресу: www.e.gov.kz. при условии наличия у потребителя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 постановлением Правительства Республики Казахстан от 9 октября 2012 года N 1278 "О внесении изменений в постановление Правительства Республики Казахстан от 30 декабря 2009 года N 2315 "О внесении изменения и дополнений в постановление Правительства Республики Казахстан от 30 июня 2007 года  N 561 и об утверждении стандартов государственных услуг"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 - 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(далее - ИС)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"Физические лица" (далее – ГБД ФЛ)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база данных "Юридические лица" (далее – ГБД ЮЛ)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пользователь (потребитель)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"электронного правительства" (далее – 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структурно-функциональные единицы (далее –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информационная система центров обслуживания населения Республики Казахстан (далее – ИС ЦОН)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ЕНИС – Единая нотариальная информационная система.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(справка в форме электронного документа),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ИС Центра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ШЭП/РШЭП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приведена экранная форма заявления на электронную государственную услугу, предоставляемая потребителю. Экранная форма запроса на электронную государственную услугу в случае получения электронной государственной услуги посредством ПЭП представлены на веб-портале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колл-центра: 1414.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экранные формы, в соответствии с которыми должен быть представлен результат оказания электронной государственной услуги,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правила форматно-логического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ЭЦП пользователя.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(процедур, функций, операций)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действия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посредством ПЭП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900"/>
        <w:gridCol w:w="2497"/>
        <w:gridCol w:w="2710"/>
        <w:gridCol w:w="2582"/>
        <w:gridCol w:w="2732"/>
      </w:tblGrid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18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16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5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879"/>
        <w:gridCol w:w="2518"/>
        <w:gridCol w:w="2731"/>
        <w:gridCol w:w="2561"/>
        <w:gridCol w:w="2732"/>
      </w:tblGrid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8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2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12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нарушений нет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посредством Центра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871"/>
        <w:gridCol w:w="2594"/>
        <w:gridCol w:w="2658"/>
        <w:gridCol w:w="2594"/>
        <w:gridCol w:w="2702"/>
      </w:tblGrid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</w:tr>
      <w:tr>
        <w:trPr>
          <w:trHeight w:val="19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2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2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917"/>
        <w:gridCol w:w="2789"/>
        <w:gridCol w:w="2405"/>
        <w:gridCol w:w="2726"/>
        <w:gridCol w:w="2641"/>
      </w:tblGrid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1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услуги-справки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10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нарушений нет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6106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ИС Центра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7249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3627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Экранная 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электронную государственную услугу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686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(наименование и адрес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регистрирующего заявление)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 учете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распространяемых на территории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иностранные периодические печатные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издания, распространяемые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индивидуального предпринимателя/юридического лица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(ИИН/БИН/РНН, номер и дата выдачи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(место регистрации, фактический адрес, контактные телефоны,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386"/>
        <w:gridCol w:w="2106"/>
        <w:gridCol w:w="2429"/>
        <w:gridCol w:w="2149"/>
        <w:gridCol w:w="1653"/>
        <w:gridCol w:w="2561"/>
      </w:tblGrid>
      <w:tr>
        <w:trPr>
          <w:trHeight w:val="16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 1.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руководитель/индивидуальный предприниматель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2003 жылғы 7 қаңтардағы N 370-II ҚРЗ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қағаз тасылмадағы құжатқа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ЗРК от 7 января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"Об электронном документе и электронной цифровой подписи"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 "Электрондық әкімдік" ақпараттық жүйесі ұсынған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цифрлық қолтаңбасымен қол қойылған деректерін қамтиды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занятости и социальных программ (АКСУ.Қ)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Штрих-код содержит данные, предоставленные информационной системой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"Электронный акимат" и подписанные электронно-цифровой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занятости и социальных программ (Г.АКСУ)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Форма выходного документа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686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 учете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распространяемых на территории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средствах массовой информации"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(наименование распространителя и его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подтверждает постановку на учет иностранных периодических печатных изданий с "___" ________ 20 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386"/>
        <w:gridCol w:w="2106"/>
        <w:gridCol w:w="2429"/>
        <w:gridCol w:w="2149"/>
        <w:gridCol w:w="1653"/>
        <w:gridCol w:w="2561"/>
      </w:tblGrid>
      <w:tr>
        <w:trPr>
          <w:trHeight w:val="16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Данная справка действительна до "___" 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внутренней политики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2003 жылғы 7 қаңтардағы N 370-II ҚРЗ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қағаз тасылмадағы құжатқа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ЗРК от 7 января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"Об электронном документе и электронной цифровой подписи"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 "Электрондық әкімдік" ақпараттық жүйесі ұсынған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цифрлық қолтаңбасымен қол қойылған деректерін қамтиды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занятости и социальных программ (АКСУ.Қ)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Штрих-код содержит данные, предоставленные информационной системой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"Электронный акимат" и подписанные электронно-цифровой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занятости и социальных программ (Г.АКСУ)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Форма выходного документа (отказа)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686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Отказ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учете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распространяемых на территории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не представлены все необходимые документы,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учета иностранных периодических печатных изданий, распространяемых в Республике Казахстан, утвержденных Постановлением Правительства РК N 843 от 29 июля 2002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заявлении указана не полная или недостоверная информация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иностранных периодических печатных изданий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распространителя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иностранных периодических печатных изданий имеется решение суда о наложении запрета на их 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постановка на учет иностранных периодических печатных изданий: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386"/>
        <w:gridCol w:w="2106"/>
        <w:gridCol w:w="2429"/>
        <w:gridCol w:w="2149"/>
        <w:gridCol w:w="1653"/>
        <w:gridCol w:w="2561"/>
      </w:tblGrid>
      <w:tr>
        <w:trPr>
          <w:trHeight w:val="16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представляется возможной.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внутренней политики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2003 жылғы 7 қаңтардағы N 370-II ҚРЗ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қағаз тасылмадағы құжатқа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ЗРК от 7 января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"Об электронном документе и электронной цифровой подписи"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 "Электрондық әкімдік" ақпараттық жүйесі ұсынған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цифрлық қолтаңбасымен қол қойылған деректерін қамтиды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занятости и социальных программ (АКСУ.Қ)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Штрих-код содержит данные, предоставленные информационной системой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"Электронный акимат" и подписанные электронно-цифровой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занятости и социальных программ (Г.АКСУ)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форматно-логического контроля выходных форм</w:t>
      </w:r>
      <w:r>
        <w:br/>
      </w:r>
      <w:r>
        <w:rPr>
          <w:rFonts w:ascii="Times New Roman"/>
          <w:b/>
          <w:i w:val="false"/>
          <w:color w:val="000000"/>
        </w:rPr>
        <w:t>
и уведомления на электронную государственную услугу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Заявитель: физическое (индивидуальный предприниматель), юридическое лицо: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568"/>
        <w:gridCol w:w="2801"/>
        <w:gridCol w:w="2717"/>
        <w:gridCol w:w="2232"/>
      </w:tblGrid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на форме заявления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Обязательно/Необязательно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Форматно-логический контроль на размерность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индивидуального предпринимателя/юридического лица – распространителя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регистрации распространителя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распространителя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распространителя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руководителя/индивидуального предпринимателя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 иностранных периодических печатных изданий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 иностранных периодических печатных изданий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</w:tbl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