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ccca" w14:textId="ad0c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11 декабря 2012 года N 11/91. Зарегистрировано Департаментом юстиции Карагандинской области 29 декабря 2012 года N 2083. Прекращено действие в связи с истечением срока, на который решение было принято (письмо Жезказганского городского маслихата Карагандинской области от 12 мая 2015 года № 113/01)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в связи с истечением срока, на который решение было принято (письмо Жезказганского городского маслихата Карагандинской области от 12.05.2015 № 113/01).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6206317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- 4972594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- 8084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- 32170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- 1193469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 6797759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- 53688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- 53688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675130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- 675130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- 30000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- 645130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решениями Жезказганского городского маслихата Карагандинской области от 07.02.2013 </w:t>
      </w:r>
      <w:r>
        <w:rPr>
          <w:rFonts w:ascii="Times New Roman"/>
          <w:b w:val="false"/>
          <w:i w:val="false"/>
          <w:color w:val="000000"/>
          <w:sz w:val="28"/>
        </w:rPr>
        <w:t>N 12/101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19.03.2013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13/112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12.07.2013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16/141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10.10.2013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18/158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15.11.2013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19/166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03.12.2013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20/173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13.12.2013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21/179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бюджетных изъятий в областной бюджет на 2013 год в сумме 949011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поступлений городского бюджета на 2013 год предусмотрены целевые текущие трансферты и трансферты на развитие из областного и республиканского бюджета в сумме 1193469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Жезказганского городского маслихата Карагандинской области от 19.03.2013 </w:t>
      </w:r>
      <w:r>
        <w:rPr>
          <w:rFonts w:ascii="Times New Roman"/>
          <w:b w:val="false"/>
          <w:i w:val="false"/>
          <w:color w:val="000000"/>
          <w:sz w:val="28"/>
        </w:rPr>
        <w:t>N 13/112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12.07.2013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16/141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10.10.2013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18/158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15.11.2013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19/166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03.12.2013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20/173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13.12.2013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21/179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в составе расходов городского бюджета целевые текущие трансферты и целевые трансферты на развитие, кредиты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Учесть, что в составе расходов городского бюджета на 2013 год предусмотрен возврат неиспользованных (недоиспользованных) целевых трансфертов, выделенных из республиканского бюджета в 2012 году в сумме 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Жезказганского городского маслихата Карагандинской области от 19.03.2013 </w:t>
      </w:r>
      <w:r>
        <w:rPr>
          <w:rFonts w:ascii="Times New Roman"/>
          <w:b w:val="false"/>
          <w:i w:val="false"/>
          <w:color w:val="000000"/>
          <w:sz w:val="28"/>
        </w:rPr>
        <w:t>N 13/112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 в составе расходов городского бюджета затраты аппаратов сельских акимов Талап, Кенгир и Малшыбай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инвестиционных проектов (программ)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местных бюджетных программ, не подлежащих секвестру в процессе исполнения городского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Установить, что в процессе исполнения городского бюджета не подлежат к секвестру расходы на выплату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города на 2013 год повышение окладов (тарифных ставок) на 25 процентов работающих в сельской местности гражданских служащих учреждений здравоохранения, социального обеспечения, образования, культуры и спорта, финансируемых из городского бюджета, по сравнению с тарифными ставками специалистов городских учреждений, выполняющих такую же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исполнительного органа города Жезказган на 2013 год в сумме 81441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Жезказганского городского маслихата Карагандинской области от 19.03.2013 </w:t>
      </w:r>
      <w:r>
        <w:rPr>
          <w:rFonts w:ascii="Times New Roman"/>
          <w:b w:val="false"/>
          <w:i w:val="false"/>
          <w:color w:val="000000"/>
          <w:sz w:val="28"/>
        </w:rPr>
        <w:t>N 13/112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10.10.2013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18/158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15.11.2013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19/166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Такишев А.А.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Cекретарь городского маслихата             Медебаев С.Т.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2012 года N 11/91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13.12.2013 N 21/179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527"/>
        <w:gridCol w:w="356"/>
        <w:gridCol w:w="10886"/>
        <w:gridCol w:w="185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6206317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4972594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2246278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2246278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1867714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1867714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585611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418788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25419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140971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240278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186600</w:t>
            </w:r>
          </w:p>
        </w:tc>
      </w:tr>
      <w:tr>
        <w:trPr>
          <w:trHeight w:val="39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40881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</w:tr>
      <w:tr>
        <w:trPr>
          <w:trHeight w:val="94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32713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32713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3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</w:t>
            </w:r>
          </w:p>
        </w:tc>
      </w:tr>
      <w:tr>
        <w:trPr>
          <w:trHeight w:val="73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доли участия в юридических лицах, находящиеся в государственной собственности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42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32170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32170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21470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1193469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1193469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356"/>
        <w:gridCol w:w="699"/>
        <w:gridCol w:w="699"/>
        <w:gridCol w:w="9821"/>
        <w:gridCol w:w="1878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6797759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259985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194377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120097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45741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7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7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0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55653</w:t>
            </w:r>
          </w:p>
        </w:tc>
      </w:tr>
      <w:tr>
        <w:trPr>
          <w:trHeight w:val="14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11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34586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34586</w:t>
            </w:r>
          </w:p>
        </w:tc>
      </w:tr>
      <w:tr>
        <w:trPr>
          <w:trHeight w:val="7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34586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34586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2443992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224716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224716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224716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2054272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2054272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1917688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165004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165004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28704</w:t>
            </w:r>
          </w:p>
        </w:tc>
      </w:tr>
      <w:tr>
        <w:trPr>
          <w:trHeight w:val="11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253060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232068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215338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28738</w:t>
            </w:r>
          </w:p>
        </w:tc>
      </w:tr>
      <w:tr>
        <w:trPr>
          <w:trHeight w:val="15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35353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65989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28779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16730</w:t>
            </w:r>
          </w:p>
        </w:tc>
      </w:tr>
      <w:tr>
        <w:trPr>
          <w:trHeight w:val="11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16730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20992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20992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1416639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326239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307646</w:t>
            </w:r>
          </w:p>
        </w:tc>
      </w:tr>
      <w:tr>
        <w:trPr>
          <w:trHeight w:val="7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176172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542823</w:t>
            </w:r>
          </w:p>
        </w:tc>
      </w:tr>
      <w:tr>
        <w:trPr>
          <w:trHeight w:val="7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473917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275543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547577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538108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65280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47291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416537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309721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41256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41256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41256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45017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33712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130001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70841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59160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37033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93447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63597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47411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96499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37715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37273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44749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44749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22815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17093</w:t>
            </w:r>
          </w:p>
        </w:tc>
      </w:tr>
      <w:tr>
        <w:trPr>
          <w:trHeight w:val="7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17093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351560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340672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338948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338948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654625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7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653385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7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439518</w:t>
            </w:r>
          </w:p>
        </w:tc>
      </w:tr>
      <w:tr>
        <w:trPr>
          <w:trHeight w:val="11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411801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81441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81441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39095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68792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отдела образования, физической культуры и спорта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949013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949011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"/>
        <w:gridCol w:w="597"/>
        <w:gridCol w:w="359"/>
        <w:gridCol w:w="640"/>
        <w:gridCol w:w="10130"/>
        <w:gridCol w:w="189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567"/>
        <w:gridCol w:w="694"/>
        <w:gridCol w:w="780"/>
        <w:gridCol w:w="9634"/>
        <w:gridCol w:w="1866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</w:t>
            </w:r>
          </w:p>
        </w:tc>
      </w:tr>
      <w:tr>
        <w:trPr>
          <w:trHeight w:val="7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"/>
        <w:gridCol w:w="363"/>
        <w:gridCol w:w="363"/>
        <w:gridCol w:w="515"/>
        <w:gridCol w:w="10463"/>
        <w:gridCol w:w="19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"/>
        <w:gridCol w:w="285"/>
        <w:gridCol w:w="285"/>
        <w:gridCol w:w="285"/>
        <w:gridCol w:w="10837"/>
        <w:gridCol w:w="200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-675130</w:t>
            </w:r>
          </w:p>
        </w:tc>
      </w:tr>
      <w:tr>
        <w:trPr>
          <w:trHeight w:val="405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 бюджета: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6"/>
        <w:gridCol w:w="686"/>
        <w:gridCol w:w="10058"/>
        <w:gridCol w:w="186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"/>
        <w:gridCol w:w="285"/>
        <w:gridCol w:w="285"/>
        <w:gridCol w:w="285"/>
        <w:gridCol w:w="10837"/>
        <w:gridCol w:w="200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695"/>
        <w:gridCol w:w="695"/>
        <w:gridCol w:w="10006"/>
        <w:gridCol w:w="188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645130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2012 года N 11/91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623"/>
        <w:gridCol w:w="581"/>
        <w:gridCol w:w="10500"/>
        <w:gridCol w:w="1737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5035585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5013335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2413350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2413350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1737223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1737223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585632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398393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26246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160529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236528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172912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47940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</w:tr>
      <w:tr>
        <w:trPr>
          <w:trHeight w:val="11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40602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40602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</w:p>
        </w:tc>
      </w:tr>
      <w:tr>
        <w:trPr>
          <w:trHeight w:val="7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доли участия в юридических лицах, находящихся в государственной собственности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651"/>
        <w:gridCol w:w="736"/>
        <w:gridCol w:w="757"/>
        <w:gridCol w:w="9492"/>
        <w:gridCol w:w="1757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5035585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228384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167857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25774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25774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105218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105218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36865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36865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32730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32730</w:t>
            </w:r>
          </w:p>
        </w:tc>
      </w:tr>
      <w:tr>
        <w:trPr>
          <w:trHeight w:val="11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25134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27797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27797</w:t>
            </w:r>
          </w:p>
        </w:tc>
      </w:tr>
      <w:tr>
        <w:trPr>
          <w:trHeight w:val="10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27797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8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11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2423240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204946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204946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204946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1961594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1961594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1827767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133827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256700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256700</w:t>
            </w:r>
          </w:p>
        </w:tc>
      </w:tr>
      <w:tr>
        <w:trPr>
          <w:trHeight w:val="11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32626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206894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17180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239268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218530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201700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32848</w:t>
            </w:r>
          </w:p>
        </w:tc>
      </w:tr>
      <w:tr>
        <w:trPr>
          <w:trHeight w:val="14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42239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28751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58070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</w:t>
            </w:r>
          </w:p>
        </w:tc>
      </w:tr>
      <w:tr>
        <w:trPr>
          <w:trHeight w:val="15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25029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16830</w:t>
            </w:r>
          </w:p>
        </w:tc>
      </w:tr>
      <w:tr>
        <w:trPr>
          <w:trHeight w:val="12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0 12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16830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20738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20738</w:t>
            </w:r>
          </w:p>
        </w:tc>
      </w:tr>
      <w:tr>
        <w:trPr>
          <w:trHeight w:val="7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20143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455674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отдельных категорий граждан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60460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60460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50460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379843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367909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67330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244949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243387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39702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39702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39702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38570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38570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29691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121048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67553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58102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53495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19795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33700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44067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16707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27360</w:t>
            </w:r>
          </w:p>
        </w:tc>
      </w:tr>
      <w:tr>
        <w:trPr>
          <w:trHeight w:val="11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49939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34843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34843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</w:t>
            </w:r>
          </w:p>
        </w:tc>
      </w:tr>
      <w:tr>
        <w:trPr>
          <w:trHeight w:val="7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203954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203954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201954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201954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274425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19034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19034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17368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255391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89630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89630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127255</w:t>
            </w:r>
          </w:p>
        </w:tc>
      </w:tr>
      <w:tr>
        <w:trPr>
          <w:trHeight w:val="11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22582</w:t>
            </w:r>
          </w:p>
        </w:tc>
      </w:tr>
      <w:tr>
        <w:trPr>
          <w:trHeight w:val="7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104673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38506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отдела образования, физической культуры и спорта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21760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860127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860127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860127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737"/>
        <w:gridCol w:w="737"/>
        <w:gridCol w:w="801"/>
        <w:gridCol w:w="9549"/>
        <w:gridCol w:w="1760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672"/>
        <w:gridCol w:w="736"/>
        <w:gridCol w:w="736"/>
        <w:gridCol w:w="9556"/>
        <w:gridCol w:w="175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671"/>
        <w:gridCol w:w="756"/>
        <w:gridCol w:w="777"/>
        <w:gridCol w:w="9627"/>
        <w:gridCol w:w="175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630"/>
        <w:gridCol w:w="693"/>
        <w:gridCol w:w="863"/>
        <w:gridCol w:w="9641"/>
        <w:gridCol w:w="1757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 бюджета: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601"/>
        <w:gridCol w:w="622"/>
        <w:gridCol w:w="286"/>
        <w:gridCol w:w="10197"/>
        <w:gridCol w:w="173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605"/>
        <w:gridCol w:w="626"/>
        <w:gridCol w:w="710"/>
        <w:gridCol w:w="9815"/>
        <w:gridCol w:w="170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580"/>
        <w:gridCol w:w="622"/>
        <w:gridCol w:w="286"/>
        <w:gridCol w:w="10239"/>
        <w:gridCol w:w="169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2012 года N 11/91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623"/>
        <w:gridCol w:w="665"/>
        <w:gridCol w:w="10311"/>
        <w:gridCol w:w="182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5289042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5265976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2505221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2505221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1861436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1861436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603245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403611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27512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171626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252868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185056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51038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11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43206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43206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</w:tr>
      <w:tr>
        <w:trPr>
          <w:trHeight w:val="7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доли участия в юридических лицах, находящихся в государственной собственности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31"/>
        <w:gridCol w:w="780"/>
        <w:gridCol w:w="737"/>
        <w:gridCol w:w="9399"/>
        <w:gridCol w:w="1845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5289042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231639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170899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26088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26088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107525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107525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37286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37286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32943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32943</w:t>
            </w:r>
          </w:p>
        </w:tc>
      </w:tr>
      <w:tr>
        <w:trPr>
          <w:trHeight w:val="11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25347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налогооблажения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27797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27797</w:t>
            </w:r>
          </w:p>
        </w:tc>
      </w:tr>
      <w:tr>
        <w:trPr>
          <w:trHeight w:val="11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27797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8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11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34347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34347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34347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34347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2319734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204946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204946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общеобразовательного заказа в дошкольных организациях образования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204946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1971061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1971061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1837234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133827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143727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143727</w:t>
            </w:r>
          </w:p>
        </w:tc>
      </w:tr>
      <w:tr>
        <w:trPr>
          <w:trHeight w:val="10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34910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91637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244598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223664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206834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35149</w:t>
            </w:r>
          </w:p>
        </w:tc>
      </w:tr>
      <w:tr>
        <w:trPr>
          <w:trHeight w:val="14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42465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29585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58321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</w:tr>
      <w:tr>
        <w:trPr>
          <w:trHeight w:val="15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25566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16830</w:t>
            </w:r>
          </w:p>
        </w:tc>
      </w:tr>
      <w:tr>
        <w:trPr>
          <w:trHeight w:val="11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0 12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16830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20934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20934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20297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457901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50460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391603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379622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69953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250145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250296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40304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40304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40304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39190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39190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29691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123153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68273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58735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54880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33700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28112</w:t>
            </w:r>
          </w:p>
        </w:tc>
      </w:tr>
      <w:tr>
        <w:trPr>
          <w:trHeight w:val="11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19623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</w:t>
            </w:r>
          </w:p>
        </w:tc>
      </w:tr>
      <w:tr>
        <w:trPr>
          <w:trHeight w:val="11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51905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36630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36630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15275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15275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15275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203954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203954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201954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201954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153797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17602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134413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89630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89630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22802</w:t>
            </w:r>
          </w:p>
        </w:tc>
      </w:tr>
      <w:tr>
        <w:trPr>
          <w:trHeight w:val="11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22802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21981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21981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1315397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1315397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1315397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604"/>
        <w:gridCol w:w="772"/>
        <w:gridCol w:w="836"/>
        <w:gridCol w:w="9357"/>
        <w:gridCol w:w="1828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30"/>
        <w:gridCol w:w="778"/>
        <w:gridCol w:w="693"/>
        <w:gridCol w:w="9344"/>
        <w:gridCol w:w="184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622"/>
        <w:gridCol w:w="811"/>
        <w:gridCol w:w="727"/>
        <w:gridCol w:w="9336"/>
        <w:gridCol w:w="182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630"/>
        <w:gridCol w:w="693"/>
        <w:gridCol w:w="863"/>
        <w:gridCol w:w="9641"/>
        <w:gridCol w:w="1757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 бюджета: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623"/>
        <w:gridCol w:w="623"/>
        <w:gridCol w:w="10437"/>
        <w:gridCol w:w="1737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706"/>
        <w:gridCol w:w="748"/>
        <w:gridCol w:w="811"/>
        <w:gridCol w:w="9315"/>
        <w:gridCol w:w="177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714"/>
        <w:gridCol w:w="734"/>
        <w:gridCol w:w="10217"/>
        <w:gridCol w:w="1725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2012 года N 11/91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и целевые трансферты</w:t>
      </w:r>
      <w:r>
        <w:br/>
      </w:r>
      <w:r>
        <w:rPr>
          <w:rFonts w:ascii="Times New Roman"/>
          <w:b/>
          <w:i w:val="false"/>
          <w:color w:val="000000"/>
        </w:rPr>
        <w:t>
на развитие, кредиты на 2013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13.12.2013 N 21/179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11434"/>
        <w:gridCol w:w="1852"/>
      </w:tblGrid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1223469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252744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940725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трансферты, в том числе: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252744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 Программы "Развитие регионов" на 2013 год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услуг, в том числе: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отделениях социальной помощи на дому детям с ограниченными возможностями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не имеющих определенного места жительства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27713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46004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57655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</w:t>
            </w:r>
          </w:p>
        </w:tc>
      </w:tr>
      <w:tr>
        <w:trPr>
          <w:trHeight w:val="7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и текущий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55279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ветеринарных мероприятий по энзоотическим болезням животных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развитие, в том числе: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940725</w:t>
            </w:r>
          </w:p>
        </w:tc>
      </w:tr>
      <w:tr>
        <w:trPr>
          <w:trHeight w:val="7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116072</w:t>
            </w:r>
          </w:p>
        </w:tc>
      </w:tr>
      <w:tr>
        <w:trPr>
          <w:trHeight w:val="7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176172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198374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годы, в том числе: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396419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инфраструктура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361235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инженерная инфраструктура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35184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Коммунального Государственного Предприятия "Управление городскими автодорогами" города Жезказган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кредиты: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2012 года N 11/91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аппаратов сельских акимов на 2013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12.07.2013 N 16/141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27"/>
        <w:gridCol w:w="720"/>
        <w:gridCol w:w="763"/>
        <w:gridCol w:w="9416"/>
        <w:gridCol w:w="202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60354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24263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16721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45741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45741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45741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39536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</w:t>
            </w:r>
          </w:p>
        </w:tc>
      </w:tr>
      <w:tr>
        <w:trPr>
          <w:trHeight w:val="8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</w:tbl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2012 года N 11/91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инвестиционных проектов (программ) на 2013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15.11.2013 N 19/166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39"/>
        <w:gridCol w:w="686"/>
        <w:gridCol w:w="686"/>
        <w:gridCol w:w="1148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готового жилья</w:t>
            </w:r>
          </w:p>
        </w:tc>
      </w:tr>
      <w:tr>
        <w:trPr>
          <w:trHeight w:val="7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проектно-сметной документации на строительство двух 3-этажных 18-квартирных жилых домов по улице Жанасова 25а, улице Байконурова 28а</w:t>
            </w:r>
          </w:p>
        </w:tc>
      </w:tr>
      <w:tr>
        <w:trPr>
          <w:trHeight w:val="7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проектно-сметной документации на строительство 5-этажного 30-квартирного дома по улице Гагарина 70/4 в 74 квартале города Жезказгана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инженерных сетей 8-го микрорайона города Жезказгана (2 этап)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тепловых сетей 74 квартала города Жезказган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7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на строительство водовода от села Кенгир до Эскулинского водовода</w:t>
            </w:r>
          </w:p>
        </w:tc>
      </w:tr>
      <w:tr>
        <w:trPr>
          <w:trHeight w:val="7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водопропускных каналов для защиты от паводковых и ливневых вод территории города Жезказгана микрорайона Костангелды</w:t>
            </w:r>
          </w:p>
        </w:tc>
      </w:tr>
      <w:tr>
        <w:trPr>
          <w:trHeight w:val="7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"Реконструкцию внутригородских водопроводных сетей города Жезказгана"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экспертизой по объекту: "Реконструкция хозяйственно-питьевых очистных сооружений города Жезказгана"</w:t>
            </w:r>
          </w:p>
        </w:tc>
      </w:tr>
      <w:tr>
        <w:trPr>
          <w:trHeight w:val="7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экспертизой на строительство скотомогильника в селе Кенгир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7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11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"Управление городскими автодорогами" Акимата города Жезказгана Отдела жилищно-коммунального хозяйства, пассажирского транспорта и автомобильных дорог города Жезказгана</w:t>
            </w:r>
          </w:p>
        </w:tc>
      </w:tr>
      <w:tr>
        <w:trPr>
          <w:trHeight w:val="7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7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экспертизой по реконструкции линий наружного освещения города Жезказгана</w:t>
            </w:r>
          </w:p>
        </w:tc>
      </w:tr>
      <w:tr>
        <w:trPr>
          <w:trHeight w:val="7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экспертизой по реконструкции внутригородских дорог города Жезказгана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экспертизой по реконструкции путепроводов города Жезказгана</w:t>
            </w:r>
          </w:p>
        </w:tc>
      </w:tr>
      <w:tr>
        <w:trPr>
          <w:trHeight w:val="7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внутригородских дорог по улицам Есенберлина, Шинтуринова, Гагарина и кольцевая, Женис, Деева и автодороги на 5 район города Жезказгана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8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высоковольтной линии -10кВ от городской повысительной подстанции 110/35/6кВ "Городская" до птицефабрики в селе Кенгир</w:t>
            </w:r>
          </w:p>
        </w:tc>
      </w:tr>
    </w:tbl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2012 года N 11/91</w:t>
      </w:r>
    </w:p>
    <w:bookmarkEnd w:id="13"/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программ, не подлежащих секвестру в процессе исполнения городского бюджета на 2013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707"/>
        <w:gridCol w:w="707"/>
        <w:gridCol w:w="749"/>
        <w:gridCol w:w="1115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