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346" w14:textId="8897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ХLI сессии Сатпаевского городского маслихата от 8 декабря 2011 года N 489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9 апреля 2012 года N 39. Зарегистрировано Управлением юстиции города Сатпаев Карагандинской области 20 апреля 2012 года N 8-6-139.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8-6-133 и опубликовано 6 января 2012 года в N 2 (1973) газеты "Шарайна")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"3662720" заменить цифрами "4103097";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"5720" заменить цифрами "23220";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"2558514" заменить цифрами "2981391";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"3662720" заменить цифрами "4129829";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26732";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"26732";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"26732";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"31094" заменить цифрами "28880";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оплаты труда учителям, прошедшим повышение квалификации по учебным программам АОО "Назарбаев Интеллектуальные школы" - 1104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двенадцатого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мероприятий по решению вопросов обустройства моногородов – 274203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"264600" заменить цифрами "314600";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41000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"9000" заменить цифрами "93000";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недостающей инженерно-коммуникационной инфраструктуры в рамках второго направления Программы занятости 2020 – 2000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"29400" заменить цифрами "34955";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4556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"1000" заменить цифрами "10333";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"31094" заменить цифрами "28880";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составе расходов городского бюджета на 2012 год предусмотрены целевые текущие трансферты из республиканского бюджета на повышение оплаты труда учителям, прошедшим повышение квалификации по учебным программам АОО "Назарбаев Интеллектуальные школы" в сумме 1104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"264600" заменить цифрами "314600";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составе расходов городского бюджета на 2012 год предусмотрены целевые трансферты на развитие из республиканского бюджета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в сумме 41 000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"9000" заменить цифрами "93000";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"29400" заменить цифрами "34955";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Учесть, что в составе расходов городского бюджета на 2012 год предусмотрены целевые трансферты на развитие из областного бюджета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в сумме 4 556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"1000" заменить цифрами "10333";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Учесть, что в составе расходов городского бюджета на 2012 год предусмотрены целевые текущие трансферты из республиканского бюджета на проведение мероприятий по решению вопросов обустройства моногородов в сумме 274203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Учесть, что в составе расходов городского бюджета на 2012 год предусмотрены целевые трансферты на развитие из республиканского бюджета на развитие и обустройство недостающей инженерно-коммуникационной инфраструктуры в рамках второго направления Программы занятости 2020 в сумме 2000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Кунедилов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2012 года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-26732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2012 года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