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813b" w14:textId="0ec8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15 ноября 2012 года N 42/04. Зарегистрировано Департаментом юстиции Карагандинской области 14 декабря 2012 года N 2023. Утратило силу постановлением акимата города Сарани Карагандинской области от 17 мая 2013 года N 19/01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Сарани Карагандинской области от 17.05.2013 N 19/01.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в сфере образования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Сарани Бедельбаеву Гульмиру Сериковну.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С. Касимов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42/04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организации индивидуального</w:t>
      </w:r>
      <w:r>
        <w:br/>
      </w:r>
      <w:r>
        <w:rPr>
          <w:rFonts w:ascii="Times New Roman"/>
          <w:b/>
          <w:i w:val="false"/>
          <w:color w:val="000000"/>
        </w:rPr>
        <w:t>
бесплатного обучения на дому детей, которые по состоянию</w:t>
      </w:r>
      <w:r>
        <w:br/>
      </w:r>
      <w:r>
        <w:rPr>
          <w:rFonts w:ascii="Times New Roman"/>
          <w:b/>
          <w:i w:val="false"/>
          <w:color w:val="000000"/>
        </w:rPr>
        <w:t>
здоровья в течение длительного времени не могут посещать</w:t>
      </w:r>
      <w:r>
        <w:br/>
      </w:r>
      <w:r>
        <w:rPr>
          <w:rFonts w:ascii="Times New Roman"/>
          <w:b/>
          <w:i w:val="false"/>
          <w:color w:val="000000"/>
        </w:rPr>
        <w:t>
организации начального, основного среднего, общего</w:t>
      </w:r>
      <w:r>
        <w:br/>
      </w:r>
      <w:r>
        <w:rPr>
          <w:rFonts w:ascii="Times New Roman"/>
          <w:b/>
          <w:i w:val="false"/>
          <w:color w:val="000000"/>
        </w:rPr>
        <w:t>
среднего образования"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образования, физической культуры и спорта города Сарани".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организациями среднего образования (далее – организация образования),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регулируется на основании Законов Республики Казахстан от 27 июля 2007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от 11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2005 года N 100 "Об утверждении Типовых правил деятельности специальных организаций образования",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26 ноября 2004 года N 974 "Об утверждении Правил о порядке организации учебных занятий для детей-инвалидов, проходящих курс лечения в стационарных лечебно-профилактических, реабилитационных и других организациях здравоохранения, оказания помощи родителям в обучении детей-инвалидов на дому учебно-воспитательными организациями".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являются приказ организации образования либо мотивированный ответ об отказе в предоставлении государственной услуги.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3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осуществляется ежедневно с 08.00 до 17.00 часов, за исключением выходных и праздничных дней,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организацию образования и подает заявление, предоставляет пакет документов руководителю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 регистрирует документы, выдает опись с отметкой о дне получения получателем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организации образования проверяет поступившие документы, оформляет результат оказания государственной услуги, подготавливает приказ либо мотивированный ответ об отказе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Минимальное количество лиц, осуществляющих прием документов для оказания государственной услуги в организации образования, составляет один сотрудник.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о необходимости обучения на дому ребенка-инвалида по медицинским показаниям: выдается врачебно-консультативной комиссией в организациях первичной медико-санитарной помощи Министерства здравоохранения Республики Казахстан по месту;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и рекомендация типа образовательной программы для обучения на дому ребенка-инвалида: выдается психолого-медико-педагогической консультацией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письменное заявление в произвольной форме родителей на имя директора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удостоверяющие личность одного из родителей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подтверждающие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адресная справка;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справка с места работы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Информацию о государственной услуге можно получить в государственном учреждении "Отдел образования, физической культуры и спорта города Сарани", расположенном по адресу: Карагандинская область, город Сарань, улица Жамбыла, 65 и на официальном сайте: www.obrazovanie.saran.kz.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 получателей государственной услуги сдаются руководителю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Способ доставки результата оказания услуги - посредством личного посещения законных представителей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Организации образования при представлении неполного пакета документов, предусмотренного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извещают получателя государственной услуги об отказе с указанием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организации образования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детей, которые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здоровья в течение длительного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времени не могут посещать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начального,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образования"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организаций образования по оказанию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"Прием документов для организации</w:t>
      </w:r>
      <w:r>
        <w:br/>
      </w:r>
      <w:r>
        <w:rPr>
          <w:rFonts w:ascii="Times New Roman"/>
          <w:b/>
          <w:i w:val="false"/>
          <w:color w:val="000000"/>
        </w:rPr>
        <w:t>
индивидуального бесплатного обучения на дому детей, которые</w:t>
      </w:r>
      <w:r>
        <w:br/>
      </w:r>
      <w:r>
        <w:rPr>
          <w:rFonts w:ascii="Times New Roman"/>
          <w:b/>
          <w:i w:val="false"/>
          <w:color w:val="000000"/>
        </w:rPr>
        <w:t>
по состоянию здоровья в течение длительного времени не</w:t>
      </w:r>
      <w:r>
        <w:br/>
      </w:r>
      <w:r>
        <w:rPr>
          <w:rFonts w:ascii="Times New Roman"/>
          <w:b/>
          <w:i w:val="false"/>
          <w:color w:val="000000"/>
        </w:rPr>
        <w:t>
могут посещать организации начального, основного</w:t>
      </w:r>
      <w:r>
        <w:br/>
      </w:r>
      <w:r>
        <w:rPr>
          <w:rFonts w:ascii="Times New Roman"/>
          <w:b/>
          <w:i w:val="false"/>
          <w:color w:val="000000"/>
        </w:rPr>
        <w:t>
среднего, общего среднего образования"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2"/>
        <w:gridCol w:w="3411"/>
        <w:gridCol w:w="1891"/>
        <w:gridCol w:w="3566"/>
      </w:tblGrid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образования, осуществляющих функции по оказанию государственной услуги в области образования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75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1 акимата города Сарани,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Жамбыла,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stdioworkz@yandex.ru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26111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2 акимата города Сарани,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Ушакова, 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dubowka@bk.ru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27002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4 акимата города Сарани,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Жамбыла,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sh4@inbox.ru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23391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6 акимата города Сарани,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микрорайон 1а, дом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www.shkola6-saran.ukoz.ru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44421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школа-интернат N 7 акимата города Сарани,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микрорайон 2, дом 15 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OPCHK@rambler.ru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(72137) 31245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13 акимата города Сарани,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поселок Актас, переулок Бородина,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shool_13@mail.ru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55028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16 акимата города Сарани,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поселок Актас, улица Космическая,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SOH16@mail.ru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55027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17 акимата города Сарани,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Абая, 25а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sh17@rambler.ru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42027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за исключением выходных и праздничных дней, с перерывом на обед с 13.00 часов до 14.30 часов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детей, которые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здоровья в течение длительного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времени не могут посещать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начального,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образования"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взаимодействия административных действий (процедур) каждой</w:t>
      </w:r>
      <w:r>
        <w:br/>
      </w:r>
      <w:r>
        <w:rPr>
          <w:rFonts w:ascii="Times New Roman"/>
          <w:b/>
          <w:i w:val="false"/>
          <w:color w:val="000000"/>
        </w:rPr>
        <w:t>
СФЕ с указанием срока выполнения каждого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
действия (процедуры)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СФЕ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2916"/>
        <w:gridCol w:w="3460"/>
        <w:gridCol w:w="37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приказа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описи с отметкой о дне получения государственной услуги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приказа либо мотивированного ответа об отказе в предоставлении государственной услуги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приказа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2. Варианты использования. Основной процесс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2"/>
        <w:gridCol w:w="4537"/>
        <w:gridCol w:w="4621"/>
      </w:tblGrid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выдача описи с отметкой о дне получения государственной услуги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приказа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приказа либо мотивированного ответа об отказе в предоставлении государственной услуги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приказа либо мотивированного ответа об отказе в предоставлении государственной услуги</w:t>
            </w:r>
          </w:p>
        </w:tc>
      </w:tr>
    </w:tbl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3. Варианты использования. Альтернативный процесс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3"/>
        <w:gridCol w:w="4496"/>
        <w:gridCol w:w="4641"/>
      </w:tblGrid>
      <w:tr>
        <w:trPr>
          <w:trHeight w:val="30" w:hRule="atLeast"/>
        </w:trPr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выдача описи с отметкой о дне получения государственной услуги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мотивированного ответа об отказе в предоставлении государственной услуги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в предоставлении государственной услуги</w:t>
            </w:r>
          </w:p>
        </w:tc>
      </w:tr>
    </w:tbl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детей, которые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здоровья в течение длительного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времени не могут посещать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начального,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образования"</w:t>
      </w:r>
    </w:p>
    <w:bookmarkEnd w:id="20"/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85979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979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