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c1e5" w14:textId="41cc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XXXIX сессии Шахтинского городского маслихата от 9 декабря 2011 года N 760/39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V созыва Шахтинского городского маслихата Карагандинской области от 23 апреля 2012 года N 817/4. Зарегистрировано Управлением юстиции города Шахтинск Карагандинской области 4 мая 2012 года N 8-8-109.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XXXIX сессии Шахтинского городского маслихата от 9 декабря 2011 года N 760/39 "О городском бюджете на 2012 - 2014 годы" (зарегистрировано в Реестре государственной регистрации нормативных правовых актов за N 8-8-102, опубликовано 2 марта 2012 года в газете "Шахтинский вестник" N 9), внесены 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Шахтинского городского маслихата от 6 апреля 2012 года N 788/3 "О внесении изменений в решение XXXIX сессии Шахтинского городского маслихата от 9 декабря 2011 года N 760/39 "О городском бюджете на 2012 - 2014 годы" (зарегистрировано в Реестре государственной регистрации нормативных правовых актов за N 8-8-108, опубликовано 20 апреля 2012 года в газете "Шахтинский вестник" N 16)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817/4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отдела образования, физической культуры и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817/4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городского бюджета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