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c1e5" w14:textId="41cc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XXXIX сессии Шахтинского городского маслихата от 9 декабря 2011 года N 760/39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V созыва Шахтинского городского маслихата Карагандинской области от 23 апреля 2012 года N 817/4. Зарегистрировано Управлением юстиции города Шахтинск Карагандинской области 4 мая 2012 года N 8-8-109.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Шахтинского городского маслихата от 9 декабря 2011 года N 760/39 "О городском бюджете на 2012 - 2014 годы" (зарегистрировано в Реестре государственной регистрации нормативных правовых актов за N 8-8-102, опубликовано 2 марта 2012 года в газете "Шахтинский вестник" N 9), внесены 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N 788/3 "О внесении изменений в решение XXXIX сессии Шахтинского городского маслихата от 9 декабря 2011 года N 760/39 "О городском бюджете на 2012 - 2014 годы" (зарегистрировано в Реестре государственной регистрации нормативных правовых актов за N 8-8-108, опубликовано 20 апреля 2012 года в газете "Шахтинский вестник" N 16)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817/4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отдела образования,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817/4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