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7c9b" w14:textId="ccc7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Бухар-Жырауского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 сессии Бухар-Жырауского районного маслихата Карагандинской области от 6 марта 2012 года N 4. Зарегистрировано Управлением юстиции Бухар-Жырауского района Карагандинской области 16 марта 2012 года N 8-11-132. Утратило силу решением 8 сессии Бухар-Жырауского районного маслихата Карагандинской области от 20 сентября 2012 года N 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8 сессии Бухар-Жырауского районного маслихата Карагандинской области от 20.09.2012 N 5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c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Постановлениями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7 апреля 2011 года </w:t>
      </w:r>
      <w:r>
        <w:rPr>
          <w:rFonts w:ascii="Times New Roman"/>
          <w:b w:val="false"/>
          <w:i w:val="false"/>
          <w:color w:val="000000"/>
          <w:sz w:val="28"/>
        </w:rPr>
        <w:t>N 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населению Бухар-Жырауского района.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Председатель сессии                        К. Айтбаева</w:t>
      </w:r>
    </w:p>
    <w:p>
      <w:pPr>
        <w:spacing w:after="0"/>
        <w:ind w:left="0"/>
        <w:jc w:val="both"/>
      </w:pPr>
      <w:r>
        <w:rPr>
          <w:rFonts w:ascii="Times New Roman"/>
          <w:b w:val="false"/>
          <w:i/>
          <w:color w:val="000000"/>
          <w:sz w:val="28"/>
        </w:rPr>
        <w:t>      Секретарь маслихата                        А. Джунуспеков</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2 сессии</w:t>
      </w:r>
      <w:r>
        <w:br/>
      </w:r>
      <w:r>
        <w:rPr>
          <w:rFonts w:ascii="Times New Roman"/>
          <w:b w:val="false"/>
          <w:i w:val="false"/>
          <w:color w:val="000000"/>
          <w:sz w:val="28"/>
        </w:rPr>
        <w:t>
Бухар-Жырауского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6 марта 2012 года N 4</w:t>
      </w:r>
    </w:p>
    <w:bookmarkEnd w:id="1"/>
    <w:bookmarkStart w:name="z5" w:id="2"/>
    <w:p>
      <w:pPr>
        <w:spacing w:after="0"/>
        <w:ind w:left="0"/>
        <w:jc w:val="left"/>
      </w:pPr>
      <w:r>
        <w:rPr>
          <w:rFonts w:ascii="Times New Roman"/>
          <w:b/>
          <w:i w:val="false"/>
          <w:color w:val="000000"/>
        </w:rPr>
        <w:t xml:space="preserve"> 
Правила предоставления жилищной помощи населению Бухар-Жырауского района</w:t>
      </w:r>
    </w:p>
    <w:bookmarkEnd w:id="2"/>
    <w:bookmarkStart w:name="z6" w:id="3"/>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Постановлениями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N 512</w:t>
      </w:r>
      <w:r>
        <w:rPr>
          <w:rFonts w:ascii="Times New Roman"/>
          <w:b w:val="false"/>
          <w:i w:val="false"/>
          <w:color w:val="000000"/>
          <w:sz w:val="28"/>
        </w:rPr>
        <w:t> "О некоторых вопросах компенсации повышения тарифов абонентской платы за оказание услуг телекоммуникаций социально защищаемым гражданам", от 7 апреля 2011 года </w:t>
      </w:r>
      <w:r>
        <w:rPr>
          <w:rFonts w:ascii="Times New Roman"/>
          <w:b w:val="false"/>
          <w:i w:val="false"/>
          <w:color w:val="000000"/>
          <w:sz w:val="28"/>
        </w:rPr>
        <w:t>N 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и определяют размер и порядок предоставления жилищной помощи малообеспеченным семьям (гражданам) Бухар-Жырауского района.</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 Жилищная помощь, начисляется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постоянно проживающим на территории Бухар-Жырауского района малообеспеченным семьям (гражданам), зарегистрированным в данном жилище, являющимся собственниками или нанимателями (поднанимателями) жилища, в том случае, если расходы, принимаемые к исчислению жилищной помощи, в пределах нормы площади жилища, обеспечиваемой компенсационными мерами, но не более фактически занимаемой общей площади и нормативов расходов, в бюджете семьи превышают долю предельно-допустимых расходов.</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имущества объектов кондоминиума, на арендную плату за пользование жилищем, оплату содержания жилья, потребления коммунальных услуг,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15 процентов.</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w:t>
      </w:r>
      <w:r>
        <w:br/>
      </w: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4) капитальный ремонт общего имущества объектов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6)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7) счет на оплату – это счет, квитанция, извещение, справка на оплату коммунальных услуг, затрат на содержание жилого дома и приобретение твердого топлива, предоставляется поставщиками услуг, заявителем за период назначения жилищной помощи;</w:t>
      </w:r>
      <w:r>
        <w:br/>
      </w:r>
      <w:r>
        <w:rPr>
          <w:rFonts w:ascii="Times New Roman"/>
          <w:b w:val="false"/>
          <w:i w:val="false"/>
          <w:color w:val="000000"/>
          <w:sz w:val="28"/>
        </w:rPr>
        <w:t>
      8) уполномоченный орган – государственное учреждение "Отдел занятости и социальных программ Бухар-Жырауского района", осуществляющее назначение жилищной помощи (далее – уполномоченный орган);</w:t>
      </w:r>
      <w:r>
        <w:br/>
      </w:r>
      <w:r>
        <w:rPr>
          <w:rFonts w:ascii="Times New Roman"/>
          <w:b w:val="false"/>
          <w:i w:val="false"/>
          <w:color w:val="000000"/>
          <w:sz w:val="28"/>
        </w:rPr>
        <w:t>
      9)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доля предельно-допустимых расходов является критерием для оказания жилищной помощи малообеспеченным семьям (гражданам).</w:t>
      </w:r>
    </w:p>
    <w:bookmarkEnd w:id="5"/>
    <w:bookmarkStart w:name="z11"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2"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норма площади жилья, обеспечиваемая компенсационными мерами, эквивалентна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нормы потребления коммунальных услуг:</w:t>
      </w:r>
      <w:r>
        <w:br/>
      </w:r>
      <w:r>
        <w:rPr>
          <w:rFonts w:ascii="Times New Roman"/>
          <w:b w:val="false"/>
          <w:i w:val="false"/>
          <w:color w:val="000000"/>
          <w:sz w:val="28"/>
        </w:rPr>
        <w:t>
      емкостного газа на одного человека:</w:t>
      </w:r>
      <w:r>
        <w:br/>
      </w: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r>
        <w:br/>
      </w:r>
      <w:r>
        <w:rPr>
          <w:rFonts w:ascii="Times New Roman"/>
          <w:b w:val="false"/>
          <w:i w:val="false"/>
          <w:color w:val="000000"/>
          <w:sz w:val="28"/>
        </w:rPr>
        <w:t>
      потребление твердого топлива по фактическим расходам, с предъявлением счетов поставщиков услуг (квитанции, накладные, счета–фактуры), но не более:</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- 6 месяцев;</w:t>
      </w:r>
      <w:r>
        <w:br/>
      </w:r>
      <w:r>
        <w:rPr>
          <w:rFonts w:ascii="Times New Roman"/>
          <w:b w:val="false"/>
          <w:i w:val="false"/>
          <w:color w:val="000000"/>
          <w:sz w:val="28"/>
        </w:rPr>
        <w:t>
      при расчете жилищной помощи применяется цена на уголь, сложившаяся в Бухар-Жырауском районе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нормы потребления холодной воды, канализации, горячей воды, мусороудаления, расходы на содержание жилища, независимо от формы управления (кооператив собственников квартир, комитета самоуправления, домовые комитеты),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отдельные виды капитального ремонта общего имущества объектов кондоминиума подлежат оплате поочередно. Очередность проведения отдельных видов капитального ремонта общего имущества объектов кондоминиума устанавливается решением собственников квартир на общем собрании.</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содержания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7"/>
    <w:bookmarkStart w:name="z15" w:id="8"/>
    <w:p>
      <w:pPr>
        <w:spacing w:after="0"/>
        <w:ind w:left="0"/>
        <w:jc w:val="left"/>
      </w:pPr>
      <w:r>
        <w:rPr>
          <w:rFonts w:ascii="Times New Roman"/>
          <w:b/>
          <w:i w:val="false"/>
          <w:color w:val="000000"/>
        </w:rPr>
        <w:t xml:space="preserve"> 
3. Назначение жилищной помощи</w:t>
      </w:r>
    </w:p>
    <w:bookmarkEnd w:id="8"/>
    <w:bookmarkStart w:name="z16"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Семьям, имеющим в частной собственности более одной единицы жилья (квартиры, дома) или сдающие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назначается: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являющимся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осуществляющих уход за инвалидами, признанными нуждающимися в уходе;</w:t>
      </w:r>
      <w:r>
        <w:br/>
      </w:r>
      <w:r>
        <w:rPr>
          <w:rFonts w:ascii="Times New Roman"/>
          <w:b w:val="false"/>
          <w:i w:val="false"/>
          <w:color w:val="000000"/>
          <w:sz w:val="28"/>
        </w:rPr>
        <w:t>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занятых воспитанием одного и более детей в возрасте до трех лет;</w:t>
      </w:r>
      <w:r>
        <w:br/>
      </w:r>
      <w:r>
        <w:rPr>
          <w:rFonts w:ascii="Times New Roman"/>
          <w:b w:val="false"/>
          <w:i w:val="false"/>
          <w:color w:val="000000"/>
          <w:sz w:val="28"/>
        </w:rPr>
        <w:t>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разрешается в судебном порядке.</w:t>
      </w:r>
      <w:r>
        <w:br/>
      </w:r>
      <w:r>
        <w:rPr>
          <w:rFonts w:ascii="Times New Roman"/>
          <w:b w:val="false"/>
          <w:i w:val="false"/>
          <w:color w:val="000000"/>
          <w:sz w:val="28"/>
        </w:rPr>
        <w:t>
</w:t>
      </w:r>
      <w:r>
        <w:rPr>
          <w:rFonts w:ascii="Times New Roman"/>
          <w:b w:val="false"/>
          <w:i w:val="false"/>
          <w:color w:val="000000"/>
          <w:sz w:val="28"/>
        </w:rPr>
        <w:t>
      11.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9"/>
    <w:bookmarkStart w:name="z21"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2" w:id="11"/>
    <w:p>
      <w:pPr>
        <w:spacing w:after="0"/>
        <w:ind w:left="0"/>
        <w:jc w:val="both"/>
      </w:pPr>
      <w:r>
        <w:rPr>
          <w:rFonts w:ascii="Times New Roman"/>
          <w:b w:val="false"/>
          <w:i w:val="false"/>
          <w:color w:val="000000"/>
          <w:sz w:val="28"/>
        </w:rPr>
        <w:t>
      12. Жилищная помощь назначается с месяца подачи заявления сроком на один год, с ежеквартальным предоставлением сведений о доходах и регистрации состава семьи в данном жилище.</w:t>
      </w:r>
      <w:r>
        <w:br/>
      </w:r>
      <w:r>
        <w:rPr>
          <w:rFonts w:ascii="Times New Roman"/>
          <w:b w:val="false"/>
          <w:i w:val="false"/>
          <w:color w:val="000000"/>
          <w:sz w:val="28"/>
        </w:rPr>
        <w:t>
</w:t>
      </w:r>
      <w:r>
        <w:rPr>
          <w:rFonts w:ascii="Times New Roman"/>
          <w:b w:val="false"/>
          <w:i w:val="false"/>
          <w:color w:val="000000"/>
          <w:sz w:val="28"/>
        </w:rPr>
        <w:t>
      13. При изменении доли предельно допустимых расходов семьи на оплату содержания жилья, коммунальных услуг и капитального ремонта общего имущества объектов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14. При назначении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15.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1"/>
    <w:bookmarkStart w:name="z26"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27" w:id="13"/>
    <w:p>
      <w:pPr>
        <w:spacing w:after="0"/>
        <w:ind w:left="0"/>
        <w:jc w:val="both"/>
      </w:pPr>
      <w:r>
        <w:rPr>
          <w:rFonts w:ascii="Times New Roman"/>
          <w:b w:val="false"/>
          <w:i w:val="false"/>
          <w:color w:val="000000"/>
          <w:sz w:val="28"/>
        </w:rPr>
        <w:t>
      16. Для назначения жилищной помощи заявитель обращается в уполномоченный орган или государственное учреждение "Центр обслуживания населения Бухар-Жырауского района"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17.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18.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19.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настоящими Правилами.</w:t>
      </w:r>
      <w:r>
        <w:br/>
      </w:r>
      <w:r>
        <w:rPr>
          <w:rFonts w:ascii="Times New Roman"/>
          <w:b w:val="false"/>
          <w:i w:val="false"/>
          <w:color w:val="000000"/>
          <w:sz w:val="28"/>
        </w:rPr>
        <w:t>
</w:t>
      </w:r>
      <w:r>
        <w:rPr>
          <w:rFonts w:ascii="Times New Roman"/>
          <w:b w:val="false"/>
          <w:i w:val="false"/>
          <w:color w:val="000000"/>
          <w:sz w:val="28"/>
        </w:rPr>
        <w:t>
      20.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за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21.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22. При необходимости уполномоченный орган имеет право составить акт обследования материально-бытового положения семьи, обратившейся за назначением жилищной помощи.</w:t>
      </w:r>
    </w:p>
    <w:bookmarkEnd w:id="13"/>
    <w:bookmarkStart w:name="z34" w:id="14"/>
    <w:p>
      <w:pPr>
        <w:spacing w:after="0"/>
        <w:ind w:left="0"/>
        <w:jc w:val="left"/>
      </w:pPr>
      <w:r>
        <w:rPr>
          <w:rFonts w:ascii="Times New Roman"/>
          <w:b/>
          <w:i w:val="false"/>
          <w:color w:val="000000"/>
        </w:rPr>
        <w:t xml:space="preserve"> 
6. Выплата жилищной помощи</w:t>
      </w:r>
    </w:p>
    <w:bookmarkEnd w:id="14"/>
    <w:bookmarkStart w:name="z35" w:id="15"/>
    <w:p>
      <w:pPr>
        <w:spacing w:after="0"/>
        <w:ind w:left="0"/>
        <w:jc w:val="both"/>
      </w:pPr>
      <w:r>
        <w:rPr>
          <w:rFonts w:ascii="Times New Roman"/>
          <w:b w:val="false"/>
          <w:i w:val="false"/>
          <w:color w:val="000000"/>
          <w:sz w:val="28"/>
        </w:rPr>
        <w:t>
      23. Жилищная помощь предоставляется в безналичной и наличной форме.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5"/>
    <w:bookmarkStart w:name="z36" w:id="1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16"/>
    <w:bookmarkStart w:name="z37" w:id="17"/>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17"/>
    <w:p>
      <w:pPr>
        <w:spacing w:after="0"/>
        <w:ind w:left="0"/>
        <w:jc w:val="both"/>
      </w:pPr>
      <w:r>
        <w:rPr>
          <w:rFonts w:ascii="Times New Roman"/>
          <w:b w:val="false"/>
          <w:i w:val="false"/>
          <w:color w:val="000000"/>
          <w:sz w:val="28"/>
        </w:rPr>
        <w:t>      Прошу назначить моей семье, состоящей из _______________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      Данные заявителя:</w:t>
      </w:r>
      <w:r>
        <w:br/>
      </w:r>
      <w:r>
        <w:rPr>
          <w:rFonts w:ascii="Times New Roman"/>
          <w:b w:val="false"/>
          <w:i w:val="false"/>
          <w:color w:val="000000"/>
          <w:sz w:val="28"/>
        </w:rPr>
        <w:t>
      Фамилия, имя, отчество _____________________________________</w:t>
      </w:r>
    </w:p>
    <w:p>
      <w:pPr>
        <w:spacing w:after="0"/>
        <w:ind w:left="0"/>
        <w:jc w:val="both"/>
      </w:pPr>
      <w:r>
        <w:rPr>
          <w:rFonts w:ascii="Times New Roman"/>
          <w:b w:val="false"/>
          <w:i w:val="false"/>
          <w:color w:val="000000"/>
          <w:sz w:val="28"/>
        </w:rPr>
        <w:t>      Данные удостоверения личности: _____________________________</w:t>
      </w:r>
      <w:r>
        <w:br/>
      </w: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      РНН ____________________ СИК ____________________</w:t>
      </w:r>
    </w:p>
    <w:p>
      <w:pPr>
        <w:spacing w:after="0"/>
        <w:ind w:left="0"/>
        <w:jc w:val="both"/>
      </w:pPr>
      <w:r>
        <w:rPr>
          <w:rFonts w:ascii="Times New Roman"/>
          <w:b w:val="false"/>
          <w:i w:val="false"/>
          <w:color w:val="000000"/>
          <w:sz w:val="28"/>
        </w:rPr>
        <w:t>      Среднемесячный размер совокупного дохода семьи за квартал, предшествующий кварталу обращения ________________________________</w:t>
      </w:r>
    </w:p>
    <w:p>
      <w:pPr>
        <w:spacing w:after="0"/>
        <w:ind w:left="0"/>
        <w:jc w:val="both"/>
      </w:pPr>
      <w:r>
        <w:rPr>
          <w:rFonts w:ascii="Times New Roman"/>
          <w:b w:val="false"/>
          <w:i w:val="false"/>
          <w:color w:val="000000"/>
          <w:sz w:val="28"/>
        </w:rPr>
        <w:t>      Других доходов, кроме указанных в заявлении, не имею.</w:t>
      </w:r>
    </w:p>
    <w:p>
      <w:pPr>
        <w:spacing w:after="0"/>
        <w:ind w:left="0"/>
        <w:jc w:val="both"/>
      </w:pPr>
      <w:r>
        <w:rPr>
          <w:rFonts w:ascii="Times New Roman"/>
          <w:b w:val="false"/>
          <w:i w:val="false"/>
          <w:color w:val="000000"/>
          <w:sz w:val="28"/>
        </w:rPr>
        <w:t>      Район проживания _________ улица _______________</w:t>
      </w:r>
      <w:r>
        <w:br/>
      </w:r>
      <w:r>
        <w:rPr>
          <w:rFonts w:ascii="Times New Roman"/>
          <w:b w:val="false"/>
          <w:i w:val="false"/>
          <w:color w:val="000000"/>
          <w:sz w:val="28"/>
        </w:rPr>
        <w:t>
      дом _______ квартира ___________ телефон _________</w:t>
      </w:r>
      <w:r>
        <w:br/>
      </w:r>
      <w:r>
        <w:rPr>
          <w:rFonts w:ascii="Times New Roman"/>
          <w:b w:val="false"/>
          <w:i w:val="false"/>
          <w:color w:val="000000"/>
          <w:sz w:val="28"/>
        </w:rPr>
        <w:t>
      принадлежность _________________ тип _____________</w:t>
      </w:r>
      <w:r>
        <w:br/>
      </w:r>
      <w:r>
        <w:rPr>
          <w:rFonts w:ascii="Times New Roman"/>
          <w:b w:val="false"/>
          <w:i w:val="false"/>
          <w:color w:val="000000"/>
          <w:sz w:val="28"/>
        </w:rPr>
        <w:t>
      (кооператив собственников квартир) (частное, государственное)</w:t>
      </w:r>
      <w:r>
        <w:br/>
      </w:r>
      <w:r>
        <w:rPr>
          <w:rFonts w:ascii="Times New Roman"/>
          <w:b w:val="false"/>
          <w:i w:val="false"/>
          <w:color w:val="000000"/>
          <w:sz w:val="28"/>
        </w:rPr>
        <w:t>
      Общая площадь _____ квадратных метров.</w:t>
      </w:r>
      <w:r>
        <w:br/>
      </w:r>
      <w:r>
        <w:rPr>
          <w:rFonts w:ascii="Times New Roman"/>
          <w:b w:val="false"/>
          <w:i w:val="false"/>
          <w:color w:val="000000"/>
          <w:sz w:val="28"/>
        </w:rPr>
        <w:t>
      Дополнительная площадь_____ квадратных метров.</w:t>
      </w:r>
      <w:r>
        <w:br/>
      </w:r>
      <w:r>
        <w:rPr>
          <w:rFonts w:ascii="Times New Roman"/>
          <w:b w:val="false"/>
          <w:i w:val="false"/>
          <w:color w:val="000000"/>
          <w:sz w:val="28"/>
        </w:rPr>
        <w:t>
      Количество комнат __________________________________________</w:t>
      </w:r>
      <w:r>
        <w:br/>
      </w:r>
      <w:r>
        <w:rPr>
          <w:rFonts w:ascii="Times New Roman"/>
          <w:b w:val="false"/>
          <w:i w:val="false"/>
          <w:color w:val="000000"/>
          <w:sz w:val="28"/>
        </w:rPr>
        <w:t>
      Социальный статус ___________ семейное положение _____________</w:t>
      </w:r>
      <w:r>
        <w:br/>
      </w:r>
      <w:r>
        <w:rPr>
          <w:rFonts w:ascii="Times New Roman"/>
          <w:b w:val="false"/>
          <w:i w:val="false"/>
          <w:color w:val="000000"/>
          <w:sz w:val="28"/>
        </w:rPr>
        <w:t>
      Имею в собственности одну единицу жилья.</w:t>
      </w:r>
      <w:r>
        <w:br/>
      </w:r>
      <w:r>
        <w:rPr>
          <w:rFonts w:ascii="Times New Roman"/>
          <w:b w:val="false"/>
          <w:i w:val="false"/>
          <w:color w:val="000000"/>
          <w:sz w:val="28"/>
        </w:rPr>
        <w:t>
      Подпись заявителя _________________</w:t>
      </w:r>
      <w:r>
        <w:br/>
      </w:r>
      <w:r>
        <w:rPr>
          <w:rFonts w:ascii="Times New Roman"/>
          <w:b w:val="false"/>
          <w:i w:val="false"/>
          <w:color w:val="000000"/>
          <w:sz w:val="28"/>
        </w:rPr>
        <w:t>
      Дата подачи _______________________</w:t>
      </w:r>
    </w:p>
    <w:bookmarkStart w:name="z38"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18"/>
    <w:bookmarkStart w:name="z39" w:id="19"/>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19"/>
    <w:p>
      <w:pPr>
        <w:spacing w:after="0"/>
        <w:ind w:left="0"/>
        <w:jc w:val="both"/>
      </w:pPr>
      <w:r>
        <w:rPr>
          <w:rFonts w:ascii="Times New Roman"/>
          <w:b w:val="false"/>
          <w:i w:val="false"/>
          <w:color w:val="000000"/>
          <w:sz w:val="28"/>
        </w:rPr>
        <w:t>      Дана гражданину(ке) ________________________________________</w:t>
      </w:r>
    </w:p>
    <w:p>
      <w:pPr>
        <w:spacing w:after="0"/>
        <w:ind w:left="0"/>
        <w:jc w:val="both"/>
      </w:pPr>
      <w:r>
        <w:rPr>
          <w:rFonts w:ascii="Times New Roman"/>
          <w:b w:val="false"/>
          <w:i w:val="false"/>
          <w:color w:val="000000"/>
          <w:sz w:val="28"/>
        </w:rPr>
        <w:t>      В том, что он (а) действительно проживает по адресу:</w:t>
      </w:r>
      <w:r>
        <w:br/>
      </w:r>
      <w:r>
        <w:rPr>
          <w:rFonts w:ascii="Times New Roman"/>
          <w:b w:val="false"/>
          <w:i w:val="false"/>
          <w:color w:val="000000"/>
          <w:sz w:val="28"/>
        </w:rPr>
        <w:t>
      улица (микрорайон)_________ дом __________ квартира __________</w:t>
      </w:r>
    </w:p>
    <w:p>
      <w:pPr>
        <w:spacing w:after="0"/>
        <w:ind w:left="0"/>
        <w:jc w:val="both"/>
      </w:pPr>
      <w:r>
        <w:rPr>
          <w:rFonts w:ascii="Times New Roman"/>
          <w:b w:val="false"/>
          <w:i w:val="false"/>
          <w:color w:val="000000"/>
          <w:sz w:val="28"/>
        </w:rPr>
        <w:t>      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квартиру(дом) _____________</w:t>
      </w:r>
      <w:r>
        <w:br/>
      </w:r>
      <w:r>
        <w:rPr>
          <w:rFonts w:ascii="Times New Roman"/>
          <w:b w:val="false"/>
          <w:i w:val="false"/>
          <w:color w:val="000000"/>
          <w:sz w:val="28"/>
        </w:rPr>
        <w:t>
      N ______от _________</w:t>
      </w:r>
      <w:r>
        <w:br/>
      </w:r>
      <w:r>
        <w:rPr>
          <w:rFonts w:ascii="Times New Roman"/>
          <w:b w:val="false"/>
          <w:i w:val="false"/>
          <w:color w:val="000000"/>
          <w:sz w:val="28"/>
        </w:rPr>
        <w:t>
      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2"/>
        <w:gridCol w:w="2689"/>
        <w:gridCol w:w="2729"/>
        <w:gridCol w:w="2690"/>
      </w:tblGrid>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Справка заполнена на основании книги регистрации граждан</w:t>
      </w:r>
    </w:p>
    <w:p>
      <w:pPr>
        <w:spacing w:after="0"/>
        <w:ind w:left="0"/>
        <w:jc w:val="both"/>
      </w:pPr>
      <w:r>
        <w:rPr>
          <w:rFonts w:ascii="Times New Roman"/>
          <w:b w:val="false"/>
          <w:i w:val="false"/>
          <w:color w:val="000000"/>
          <w:sz w:val="28"/>
        </w:rPr>
        <w:t>Подпись специалиста_______</w:t>
      </w:r>
    </w:p>
    <w:p>
      <w:pPr>
        <w:spacing w:after="0"/>
        <w:ind w:left="0"/>
        <w:jc w:val="both"/>
      </w:pPr>
      <w:r>
        <w:rPr>
          <w:rFonts w:ascii="Times New Roman"/>
          <w:b w:val="false"/>
          <w:i w:val="false"/>
          <w:color w:val="000000"/>
          <w:sz w:val="28"/>
        </w:rPr>
        <w:t>Дата принятия_____________</w:t>
      </w:r>
    </w:p>
    <w:bookmarkStart w:name="z40" w:id="2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20"/>
    <w:bookmarkStart w:name="z41" w:id="21"/>
    <w:p>
      <w:pPr>
        <w:spacing w:after="0"/>
        <w:ind w:left="0"/>
        <w:jc w:val="left"/>
      </w:pPr>
      <w:r>
        <w:rPr>
          <w:rFonts w:ascii="Times New Roman"/>
          <w:b/>
          <w:i w:val="false"/>
          <w:color w:val="000000"/>
        </w:rPr>
        <w:t xml:space="preserve"> 
Справка</w:t>
      </w:r>
      <w:r>
        <w:br/>
      </w:r>
      <w:r>
        <w:rPr>
          <w:rFonts w:ascii="Times New Roman"/>
          <w:b/>
          <w:i w:val="false"/>
          <w:color w:val="000000"/>
        </w:rPr>
        <w:t>
о доходах всех членов семьи</w:t>
      </w:r>
    </w:p>
    <w:bookmarkEnd w:id="21"/>
    <w:p>
      <w:pPr>
        <w:spacing w:after="0"/>
        <w:ind w:left="0"/>
        <w:jc w:val="both"/>
      </w:pPr>
      <w:r>
        <w:rPr>
          <w:rFonts w:ascii="Times New Roman"/>
          <w:b w:val="false"/>
          <w:i w:val="false"/>
          <w:color w:val="000000"/>
          <w:sz w:val="28"/>
        </w:rPr>
        <w:t>      1. Ф.И.О. члена семьи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014"/>
        <w:gridCol w:w="741"/>
        <w:gridCol w:w="1059"/>
        <w:gridCol w:w="991"/>
        <w:gridCol w:w="991"/>
        <w:gridCol w:w="991"/>
        <w:gridCol w:w="992"/>
        <w:gridCol w:w="992"/>
        <w:gridCol w:w="992"/>
        <w:gridCol w:w="1173"/>
        <w:gridCol w:w="1310"/>
        <w:gridCol w:w="1243"/>
      </w:tblGrid>
      <w:tr>
        <w:trPr>
          <w:trHeight w:val="3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Ф.И.О. члена семьи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988"/>
        <w:gridCol w:w="802"/>
        <w:gridCol w:w="964"/>
        <w:gridCol w:w="1034"/>
        <w:gridCol w:w="941"/>
        <w:gridCol w:w="1034"/>
        <w:gridCol w:w="919"/>
        <w:gridCol w:w="1058"/>
        <w:gridCol w:w="919"/>
        <w:gridCol w:w="1197"/>
        <w:gridCol w:w="1359"/>
        <w:gridCol w:w="1221"/>
      </w:tblGrid>
      <w:tr>
        <w:trPr>
          <w:trHeight w:val="3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Ф.И.О. члена семьи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091"/>
        <w:gridCol w:w="839"/>
        <w:gridCol w:w="999"/>
        <w:gridCol w:w="999"/>
        <w:gridCol w:w="908"/>
        <w:gridCol w:w="1022"/>
        <w:gridCol w:w="954"/>
        <w:gridCol w:w="1023"/>
        <w:gridCol w:w="931"/>
        <w:gridCol w:w="1160"/>
        <w:gridCol w:w="1298"/>
        <w:gridCol w:w="1253"/>
      </w:tblGrid>
      <w:tr>
        <w:trPr>
          <w:trHeight w:val="3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w:t>
      </w:r>
      <w:r>
        <w:br/>
      </w:r>
      <w:r>
        <w:rPr>
          <w:rFonts w:ascii="Times New Roman"/>
          <w:b w:val="false"/>
          <w:i w:val="false"/>
          <w:color w:val="000000"/>
          <w:sz w:val="28"/>
        </w:rPr>
        <w:t>
      Дата __________________________</w:t>
      </w:r>
    </w:p>
    <w:bookmarkStart w:name="z42" w:id="2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Бухар-Жырауского района</w:t>
      </w:r>
    </w:p>
    <w:bookmarkEnd w:id="22"/>
    <w:bookmarkStart w:name="z43" w:id="23"/>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w:t>
      </w:r>
      <w:r>
        <w:br/>
      </w:r>
      <w:r>
        <w:rPr>
          <w:rFonts w:ascii="Times New Roman"/>
          <w:b/>
          <w:i w:val="false"/>
          <w:color w:val="000000"/>
        </w:rPr>
        <w:t>
и коммунальных услуг за _____________ 20__год</w:t>
      </w:r>
    </w:p>
    <w:bookmarkEnd w:id="23"/>
    <w:p>
      <w:pPr>
        <w:spacing w:after="0"/>
        <w:ind w:left="0"/>
        <w:jc w:val="both"/>
      </w:pPr>
      <w:r>
        <w:rPr>
          <w:rFonts w:ascii="Times New Roman"/>
          <w:b w:val="false"/>
          <w:i w:val="false"/>
          <w:color w:val="000000"/>
          <w:sz w:val="28"/>
        </w:rPr>
        <w:t>      Плательщик 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      Адрес 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w:t>
      </w:r>
      <w:r>
        <w:br/>
      </w:r>
      <w:r>
        <w:rPr>
          <w:rFonts w:ascii="Times New Roman"/>
          <w:b w:val="false"/>
          <w:i w:val="false"/>
          <w:color w:val="000000"/>
          <w:sz w:val="28"/>
        </w:rPr>
        <w:t>
      Общая характеристика дома _____________________________________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4107"/>
        <w:gridCol w:w="4300"/>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специалиста ______________________</w:t>
      </w:r>
      <w:r>
        <w:br/>
      </w:r>
      <w:r>
        <w:rPr>
          <w:rFonts w:ascii="Times New Roman"/>
          <w:b w:val="false"/>
          <w:i w:val="false"/>
          <w:color w:val="000000"/>
          <w:sz w:val="28"/>
        </w:rPr>
        <w:t>
      Дата принятия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