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a3a8" w14:textId="4e2a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размере и порядке оказания жилищной помощи населению Бухар-Жырауского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8 сессии Бухар-Жырауского районного маслихата Карагандинской области от 20 сентября 2012 года N 5. Зарегистрировано Департаментом юстиции Карагандинской области 18 октября 2012 года N 1951. Утратило силу решением Бухар-Жырауского районного маслихата Карагандинской области от 26 июня 2024 года № 6</w:t>
      </w:r>
    </w:p>
    <w:p>
      <w:pPr>
        <w:spacing w:after="0"/>
        <w:ind w:left="0"/>
        <w:jc w:val="both"/>
      </w:pPr>
      <w:r>
        <w:rPr>
          <w:rFonts w:ascii="Times New Roman"/>
          <w:b w:val="false"/>
          <w:i w:val="false"/>
          <w:color w:val="ff0000"/>
          <w:sz w:val="28"/>
        </w:rPr>
        <w:t xml:space="preserve">
      Сноска. Утратило силу решением Бухар-Жырауского районного маслихата Карагандинской области от 26.06.2024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c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постановлениями Правительства Республики Казахстан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Бухар-Жырауского районного маслихата Карагандинской области от 30.01.2015 N 5 (вводится в действие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размере и порядке оказания жилищной помощи населению Бухар-Жырауского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2 сессии Бухар-Жырауского районного маслихата от 6 марта 2012 года N 4 "Об утверждении Правил предоставления жилищной помощи населению Бухар-Жырауского района" (зарегистрированное в Реестре государственной регистрации нормативных правовых актов за N 8-11-132, опубликовано в районной газете "Сарыарқа" N 13 от 31 марта 2012 года).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Джунуспеков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8 сессии</w:t>
            </w:r>
            <w:r>
              <w:br/>
            </w:r>
            <w:r>
              <w:rPr>
                <w:rFonts w:ascii="Times New Roman"/>
                <w:b w:val="false"/>
                <w:i w:val="false"/>
                <w:color w:val="000000"/>
                <w:sz w:val="20"/>
              </w:rPr>
              <w:t>Бухар-Жырауского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сентября 2012 года N 5</w:t>
            </w:r>
          </w:p>
        </w:tc>
      </w:tr>
    </w:tbl>
    <w:bookmarkStart w:name="z6" w:id="4"/>
    <w:p>
      <w:pPr>
        <w:spacing w:after="0"/>
        <w:ind w:left="0"/>
        <w:jc w:val="left"/>
      </w:pPr>
      <w:r>
        <w:rPr>
          <w:rFonts w:ascii="Times New Roman"/>
          <w:b/>
          <w:i w:val="false"/>
          <w:color w:val="000000"/>
        </w:rPr>
        <w:t xml:space="preserve"> Правила о размере и порядке оказания жилищной помощи населению Бухар-Жырауского района</w:t>
      </w:r>
    </w:p>
    <w:bookmarkEnd w:id="4"/>
    <w:bookmarkStart w:name="z7" w:id="5"/>
    <w:p>
      <w:pPr>
        <w:spacing w:after="0"/>
        <w:ind w:left="0"/>
        <w:jc w:val="both"/>
      </w:pPr>
      <w:r>
        <w:rPr>
          <w:rFonts w:ascii="Times New Roman"/>
          <w:b w:val="false"/>
          <w:i w:val="false"/>
          <w:color w:val="000000"/>
          <w:sz w:val="28"/>
        </w:rPr>
        <w:t>
      Настоящие Правила о размере и порядке оказания жилищной помощи населению Бухар-Жырауского района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постановлениями Правительства Республики Казахстан от 19 июля 2008 года </w:t>
      </w:r>
      <w:r>
        <w:rPr>
          <w:rFonts w:ascii="Times New Roman"/>
          <w:b w:val="false"/>
          <w:i w:val="false"/>
          <w:color w:val="000000"/>
          <w:sz w:val="28"/>
        </w:rPr>
        <w:t>N 710</w:t>
      </w:r>
      <w:r>
        <w:rPr>
          <w:rFonts w:ascii="Times New Roman"/>
          <w:b w:val="false"/>
          <w:i w:val="false"/>
          <w:color w:val="000000"/>
          <w:sz w:val="28"/>
        </w:rPr>
        <w:t xml:space="preserve"> "Вопросы Министерства юстиции Республики Казахстан",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определяют размер и порядок оказания жилищной помощи малообеспеченным семьям (гражданам) Бухар-Жырауского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В настоящих Правилах используются основные понятия:</w:t>
      </w:r>
    </w:p>
    <w:bookmarkEnd w:id="7"/>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p>
      <w:pPr>
        <w:spacing w:after="0"/>
        <w:ind w:left="0"/>
        <w:jc w:val="both"/>
      </w:pPr>
      <w:r>
        <w:rPr>
          <w:rFonts w:ascii="Times New Roman"/>
          <w:b w:val="false"/>
          <w:i w:val="false"/>
          <w:color w:val="000000"/>
          <w:sz w:val="28"/>
        </w:rPr>
        <w:t>
      1-1)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p>
      <w:pPr>
        <w:spacing w:after="0"/>
        <w:ind w:left="0"/>
        <w:jc w:val="both"/>
      </w:pPr>
      <w:r>
        <w:rPr>
          <w:rFonts w:ascii="Times New Roman"/>
          <w:b w:val="false"/>
          <w:i w:val="false"/>
          <w:color w:val="000000"/>
          <w:sz w:val="28"/>
        </w:rPr>
        <w:t>
      4)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p>
      <w:pPr>
        <w:spacing w:after="0"/>
        <w:ind w:left="0"/>
        <w:jc w:val="both"/>
      </w:pPr>
      <w:r>
        <w:rPr>
          <w:rFonts w:ascii="Times New Roman"/>
          <w:b w:val="false"/>
          <w:i w:val="false"/>
          <w:color w:val="000000"/>
          <w:sz w:val="28"/>
        </w:rPr>
        <w:t>
      5) заявитель (физическое лицо) – лицо, обратившееся от себя лично или от имени семьи за назначением жилищной помощи (далее – заявитель);</w:t>
      </w:r>
    </w:p>
    <w:p>
      <w:pPr>
        <w:spacing w:after="0"/>
        <w:ind w:left="0"/>
        <w:jc w:val="both"/>
      </w:pPr>
      <w:r>
        <w:rPr>
          <w:rFonts w:ascii="Times New Roman"/>
          <w:b w:val="false"/>
          <w:i w:val="false"/>
          <w:color w:val="000000"/>
          <w:sz w:val="28"/>
        </w:rPr>
        <w:t>
      6)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накопление денег на предстоящий в будущем капитальный ремонт общего имущества объекта кондоминиума или отдельных его видов;</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Бухар-Жырауского района", осуществляющий назначение жилищной помощи (далее – уполномоченный орган);</w:t>
      </w:r>
    </w:p>
    <w:p>
      <w:pPr>
        <w:spacing w:after="0"/>
        <w:ind w:left="0"/>
        <w:jc w:val="both"/>
      </w:pPr>
      <w:r>
        <w:rPr>
          <w:rFonts w:ascii="Times New Roman"/>
          <w:b w:val="false"/>
          <w:i w:val="false"/>
          <w:color w:val="000000"/>
          <w:sz w:val="28"/>
        </w:rPr>
        <w:t>
      8) доля предельно-допустимых расходов – отношение предельно-допустимого уровня расходов семьи (гражданина) в месяц на содержание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Бухар-Жырауского районного маслихата Карагандинской области от 18.06.2018 </w:t>
      </w:r>
      <w:r>
        <w:rPr>
          <w:rFonts w:ascii="Times New Roman"/>
          <w:b w:val="false"/>
          <w:i w:val="false"/>
          <w:color w:val="000000"/>
          <w:sz w:val="28"/>
        </w:rPr>
        <w:t>N 11</w:t>
      </w:r>
      <w:r>
        <w:rPr>
          <w:rFonts w:ascii="Times New Roman"/>
          <w:b w:val="false"/>
          <w:i w:val="false"/>
          <w:color w:val="ff0000"/>
          <w:sz w:val="28"/>
        </w:rPr>
        <w:t xml:space="preserve"> (вводится в действие со дня его первого официального опубликования); от 25.12.2019 </w:t>
      </w:r>
      <w:r>
        <w:rPr>
          <w:rFonts w:ascii="Times New Roman"/>
          <w:b w:val="false"/>
          <w:i w:val="false"/>
          <w:color w:val="000000"/>
          <w:sz w:val="28"/>
        </w:rPr>
        <w:t>N 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8"/>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 в редакции решения Бухар-Жырауского районного маслихата Карагандинской области от 25.12.2019 </w:t>
      </w:r>
      <w:r>
        <w:rPr>
          <w:rFonts w:ascii="Times New Roman"/>
          <w:b w:val="false"/>
          <w:i w:val="false"/>
          <w:color w:val="000000"/>
          <w:sz w:val="28"/>
        </w:rPr>
        <w:t>N 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9"/>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Бухар-Жырауского районного маслихата Карагандинской области от 25.12.2019 </w:t>
      </w:r>
      <w:r>
        <w:rPr>
          <w:rFonts w:ascii="Times New Roman"/>
          <w:b w:val="false"/>
          <w:i w:val="false"/>
          <w:color w:val="000000"/>
          <w:sz w:val="28"/>
        </w:rPr>
        <w:t>N 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10"/>
    <w:p>
      <w:pPr>
        <w:spacing w:after="0"/>
        <w:ind w:left="0"/>
        <w:jc w:val="both"/>
      </w:pPr>
      <w:r>
        <w:rPr>
          <w:rFonts w:ascii="Times New Roman"/>
          <w:b w:val="false"/>
          <w:i w:val="false"/>
          <w:color w:val="000000"/>
          <w:sz w:val="28"/>
        </w:rPr>
        <w:t>
      3-1.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Бухар-Жырауского районного маслихата Карагандинской области от 18.06.2018 </w:t>
      </w:r>
      <w:r>
        <w:rPr>
          <w:rFonts w:ascii="Times New Roman"/>
          <w:b w:val="false"/>
          <w:i w:val="false"/>
          <w:color w:val="000000"/>
          <w:sz w:val="28"/>
        </w:rPr>
        <w:t>N 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3-2.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Бухар-Жырауского районного маслихата Карагандинской области от 18.06.2018 </w:t>
      </w:r>
      <w:r>
        <w:rPr>
          <w:rFonts w:ascii="Times New Roman"/>
          <w:b w:val="false"/>
          <w:i w:val="false"/>
          <w:color w:val="000000"/>
          <w:sz w:val="28"/>
        </w:rPr>
        <w:t>N 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2. Порядок оказания жилищной помощи</w:t>
      </w:r>
    </w:p>
    <w:bookmarkEnd w:id="12"/>
    <w:bookmarkStart w:name="z13" w:id="13"/>
    <w:p>
      <w:pPr>
        <w:spacing w:after="0"/>
        <w:ind w:left="0"/>
        <w:jc w:val="both"/>
      </w:pPr>
      <w:r>
        <w:rPr>
          <w:rFonts w:ascii="Times New Roman"/>
          <w:b w:val="false"/>
          <w:i w:val="false"/>
          <w:color w:val="000000"/>
          <w:sz w:val="28"/>
        </w:rPr>
        <w:t>
      4.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следующих документов:</w:t>
      </w:r>
    </w:p>
    <w:bookmarkEnd w:id="13"/>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p>
      <w:pPr>
        <w:spacing w:after="0"/>
        <w:ind w:left="0"/>
        <w:jc w:val="both"/>
      </w:pPr>
      <w:r>
        <w:rPr>
          <w:rFonts w:ascii="Times New Roman"/>
          <w:b w:val="false"/>
          <w:i w:val="false"/>
          <w:color w:val="000000"/>
          <w:sz w:val="28"/>
        </w:rPr>
        <w:t>
      2) документа, подтверждающего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решением Бухар-Жырауского районного маслихата Карагандинской области от 25.12.2019 </w:t>
      </w:r>
      <w:r>
        <w:rPr>
          <w:rFonts w:ascii="Times New Roman"/>
          <w:b w:val="false"/>
          <w:i w:val="false"/>
          <w:color w:val="000000"/>
          <w:sz w:val="28"/>
        </w:rPr>
        <w:t>N 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справки об отсутствии (наличии) недвижимого имущества (за исключением сведений, получаемых из соответствующих государственных информационных систем); </w:t>
      </w:r>
    </w:p>
    <w:p>
      <w:pPr>
        <w:spacing w:after="0"/>
        <w:ind w:left="0"/>
        <w:jc w:val="both"/>
      </w:pPr>
      <w:r>
        <w:rPr>
          <w:rFonts w:ascii="Times New Roman"/>
          <w:b w:val="false"/>
          <w:i w:val="false"/>
          <w:color w:val="000000"/>
          <w:sz w:val="28"/>
        </w:rPr>
        <w:t xml:space="preserve">
       5) справки о пенсионных отчислениях (за исключением сведений, получаемых из соответствующих государственных информационных систем); </w:t>
      </w:r>
    </w:p>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p>
      <w:pPr>
        <w:spacing w:after="0"/>
        <w:ind w:left="0"/>
        <w:jc w:val="both"/>
      </w:pPr>
      <w:r>
        <w:rPr>
          <w:rFonts w:ascii="Times New Roman"/>
          <w:b w:val="false"/>
          <w:i w:val="false"/>
          <w:color w:val="000000"/>
          <w:sz w:val="28"/>
        </w:rPr>
        <w:t>
      7) сведений об алиментах на детей и других иждивенцев;</w:t>
      </w:r>
    </w:p>
    <w:p>
      <w:pPr>
        <w:spacing w:after="0"/>
        <w:ind w:left="0"/>
        <w:jc w:val="both"/>
      </w:pPr>
      <w:r>
        <w:rPr>
          <w:rFonts w:ascii="Times New Roman"/>
          <w:b w:val="false"/>
          <w:i w:val="false"/>
          <w:color w:val="000000"/>
          <w:sz w:val="28"/>
        </w:rPr>
        <w:t>
      8) банковского счета;</w:t>
      </w:r>
    </w:p>
    <w:p>
      <w:pPr>
        <w:spacing w:after="0"/>
        <w:ind w:left="0"/>
        <w:jc w:val="both"/>
      </w:pPr>
      <w:r>
        <w:rPr>
          <w:rFonts w:ascii="Times New Roman"/>
          <w:b w:val="false"/>
          <w:i w:val="false"/>
          <w:color w:val="000000"/>
          <w:sz w:val="28"/>
        </w:rPr>
        <w:t>
      9) счета о размерах ежемесячных взносов на содержание жилого дома (жилого здания);</w:t>
      </w:r>
    </w:p>
    <w:p>
      <w:pPr>
        <w:spacing w:after="0"/>
        <w:ind w:left="0"/>
        <w:jc w:val="both"/>
      </w:pPr>
      <w:r>
        <w:rPr>
          <w:rFonts w:ascii="Times New Roman"/>
          <w:b w:val="false"/>
          <w:i w:val="false"/>
          <w:color w:val="000000"/>
          <w:sz w:val="28"/>
        </w:rPr>
        <w:t>
      10) счета на потребление коммунальных услуг;</w:t>
      </w:r>
    </w:p>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p>
      <w:pPr>
        <w:spacing w:after="0"/>
        <w:ind w:left="0"/>
        <w:jc w:val="both"/>
      </w:pPr>
      <w:r>
        <w:rPr>
          <w:rFonts w:ascii="Times New Roman"/>
          <w:b w:val="false"/>
          <w:i w:val="false"/>
          <w:color w:val="000000"/>
          <w:sz w:val="28"/>
        </w:rPr>
        <w:t>
      12)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p>
      <w:pPr>
        <w:spacing w:after="0"/>
        <w:ind w:left="0"/>
        <w:jc w:val="both"/>
      </w:pPr>
      <w:r>
        <w:rPr>
          <w:rFonts w:ascii="Times New Roman"/>
          <w:b w:val="false"/>
          <w:i w:val="false"/>
          <w:color w:val="000000"/>
          <w:sz w:val="28"/>
        </w:rPr>
        <w:t>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пунктом 4-5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Бухар-Жырауского районного маслихата Карагандинской области от 18.06.2018 </w:t>
      </w:r>
      <w:r>
        <w:rPr>
          <w:rFonts w:ascii="Times New Roman"/>
          <w:b w:val="false"/>
          <w:i w:val="false"/>
          <w:color w:val="000000"/>
          <w:sz w:val="28"/>
        </w:rPr>
        <w:t>N 11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решением Бухар-Жырауского районного маслихата Карагандинской области от 25.12.2019 </w:t>
      </w:r>
      <w:r>
        <w:rPr>
          <w:rFonts w:ascii="Times New Roman"/>
          <w:b w:val="false"/>
          <w:i w:val="false"/>
          <w:color w:val="000000"/>
          <w:sz w:val="28"/>
        </w:rPr>
        <w:t>N 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14"/>
    <w:p>
      <w:pPr>
        <w:spacing w:after="0"/>
        <w:ind w:left="0"/>
        <w:jc w:val="both"/>
      </w:pPr>
      <w:r>
        <w:rPr>
          <w:rFonts w:ascii="Times New Roman"/>
          <w:b w:val="false"/>
          <w:i w:val="false"/>
          <w:color w:val="000000"/>
          <w:sz w:val="28"/>
        </w:rPr>
        <w:t>
      4-1. При приеме документов через Государственную корпорацию услугополучателю выдается расписка о приеме соответствующих документов.</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4-1 в соответствии с решением Бухар-Жырауского районного маслихата Карагандинской области от 18.06.2018 </w:t>
      </w:r>
      <w:r>
        <w:rPr>
          <w:rFonts w:ascii="Times New Roman"/>
          <w:b w:val="false"/>
          <w:i w:val="false"/>
          <w:color w:val="000000"/>
          <w:sz w:val="28"/>
        </w:rPr>
        <w:t>N 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В случае представления неполного пакета документов, предусмотренного пунктом 4 настоящих Правил, работник Государственной корпорации выдает расписку об отказе в приеме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4-2 в соответствии с решением Бухар-Жырауского районного маслихата Карагандинской области от 18.06.2018 </w:t>
      </w:r>
      <w:r>
        <w:rPr>
          <w:rFonts w:ascii="Times New Roman"/>
          <w:b w:val="false"/>
          <w:i w:val="false"/>
          <w:color w:val="000000"/>
          <w:sz w:val="28"/>
        </w:rPr>
        <w:t>N 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4-3 в соответствии с решением Бухар-Жырауского районного маслихата Карагандинской области от 18.06.2018 </w:t>
      </w:r>
      <w:r>
        <w:rPr>
          <w:rFonts w:ascii="Times New Roman"/>
          <w:b w:val="false"/>
          <w:i w:val="false"/>
          <w:color w:val="000000"/>
          <w:sz w:val="28"/>
        </w:rPr>
        <w:t>N 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4-4.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4-4 в соответствии с решением Бухар-Жырауского районного маслихата Карагандинской области от 18.06.2018 </w:t>
      </w:r>
      <w:r>
        <w:rPr>
          <w:rFonts w:ascii="Times New Roman"/>
          <w:b w:val="false"/>
          <w:i w:val="false"/>
          <w:color w:val="000000"/>
          <w:sz w:val="28"/>
        </w:rPr>
        <w:t>N 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4-5.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4-5 в соответствии с решением Бухар-Жырауского районного маслихата Карагандинской области от 18.06.2018 </w:t>
      </w:r>
      <w:r>
        <w:rPr>
          <w:rFonts w:ascii="Times New Roman"/>
          <w:b w:val="false"/>
          <w:i w:val="false"/>
          <w:color w:val="000000"/>
          <w:sz w:val="28"/>
        </w:rPr>
        <w:t xml:space="preserve">N 11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4-6.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4-6 в соответствии с решением Бухар-Жырауского районного маслихата Карагандинской области от 18.06.2018 </w:t>
      </w:r>
      <w:r>
        <w:rPr>
          <w:rFonts w:ascii="Times New Roman"/>
          <w:b w:val="false"/>
          <w:i w:val="false"/>
          <w:color w:val="000000"/>
          <w:sz w:val="28"/>
        </w:rPr>
        <w:t>N 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5. Уполномоченный орган в течение десяти календарных дней с момента предоставления необходимых для назначения жилищной помощи документов принимает решение о назначении или отказе в назначении жилищной помощи.</w:t>
      </w:r>
    </w:p>
    <w:bookmarkEnd w:id="18"/>
    <w:bookmarkStart w:name="z15" w:id="19"/>
    <w:p>
      <w:pPr>
        <w:spacing w:after="0"/>
        <w:ind w:left="0"/>
        <w:jc w:val="both"/>
      </w:pPr>
      <w:r>
        <w:rPr>
          <w:rFonts w:ascii="Times New Roman"/>
          <w:b w:val="false"/>
          <w:i w:val="false"/>
          <w:color w:val="000000"/>
          <w:sz w:val="28"/>
        </w:rPr>
        <w:t>
      6. Жилищная помощь назначается с месяца подачи заявления и оказывается на текущий квартал, в котором обратился заявитель.</w:t>
      </w:r>
    </w:p>
    <w:bookmarkEnd w:id="19"/>
    <w:bookmarkStart w:name="z16" w:id="20"/>
    <w:p>
      <w:pPr>
        <w:spacing w:after="0"/>
        <w:ind w:left="0"/>
        <w:jc w:val="both"/>
      </w:pPr>
      <w:r>
        <w:rPr>
          <w:rFonts w:ascii="Times New Roman"/>
          <w:b w:val="false"/>
          <w:i w:val="false"/>
          <w:color w:val="000000"/>
          <w:sz w:val="28"/>
        </w:rPr>
        <w:t>
      7. Получатель жилищной помощи информирует уполномоченный орган об обстоятельствах, которые могут служить основанием для изменения размера жилищной помощи, а также о случаях ее неверного начисления.</w:t>
      </w:r>
    </w:p>
    <w:bookmarkEnd w:id="20"/>
    <w:bookmarkStart w:name="z17" w:id="21"/>
    <w:p>
      <w:pPr>
        <w:spacing w:after="0"/>
        <w:ind w:left="0"/>
        <w:jc w:val="both"/>
      </w:pPr>
      <w:r>
        <w:rPr>
          <w:rFonts w:ascii="Times New Roman"/>
          <w:b w:val="false"/>
          <w:i w:val="false"/>
          <w:color w:val="000000"/>
          <w:sz w:val="28"/>
        </w:rPr>
        <w:t>
      8. При возникновении обстоятельств, влияющих на размер жилищной помощи, производится перерасчет со дня наступления указанных обстоятельств (за исключением смерти получателя).</w:t>
      </w:r>
    </w:p>
    <w:bookmarkEnd w:id="21"/>
    <w:bookmarkStart w:name="z18" w:id="22"/>
    <w:p>
      <w:pPr>
        <w:spacing w:after="0"/>
        <w:ind w:left="0"/>
        <w:jc w:val="both"/>
      </w:pPr>
      <w:r>
        <w:rPr>
          <w:rFonts w:ascii="Times New Roman"/>
          <w:b w:val="false"/>
          <w:i w:val="false"/>
          <w:color w:val="000000"/>
          <w:sz w:val="28"/>
        </w:rPr>
        <w:t>
      9. В случае выявления представления заявителем недостоверных сведений, повлекших за собой незаконное назначение жилищной помощи, выплата жилищной помощи прекращается на период ее назначения.</w:t>
      </w:r>
    </w:p>
    <w:bookmarkEnd w:id="22"/>
    <w:bookmarkStart w:name="z19" w:id="23"/>
    <w:p>
      <w:pPr>
        <w:spacing w:after="0"/>
        <w:ind w:left="0"/>
        <w:jc w:val="both"/>
      </w:pPr>
      <w:r>
        <w:rPr>
          <w:rFonts w:ascii="Times New Roman"/>
          <w:b w:val="false"/>
          <w:i w:val="false"/>
          <w:color w:val="000000"/>
          <w:sz w:val="28"/>
        </w:rPr>
        <w:t>
      10. В случае смерти одиноко проживающего получателя жилищной помощи выплата жилищной помощи завершается с месяца следующего за месяцем смерти.</w:t>
      </w:r>
    </w:p>
    <w:bookmarkEnd w:id="23"/>
    <w:p>
      <w:pPr>
        <w:spacing w:after="0"/>
        <w:ind w:left="0"/>
        <w:jc w:val="both"/>
      </w:pPr>
      <w:r>
        <w:rPr>
          <w:rFonts w:ascii="Times New Roman"/>
          <w:b w:val="false"/>
          <w:i w:val="false"/>
          <w:color w:val="000000"/>
          <w:sz w:val="28"/>
        </w:rPr>
        <w:t>
      В случае смерти одного из членов семьи получателя жилищной помощи, производится перерасчет с месяца следующего за месяцем смерти.</w:t>
      </w:r>
    </w:p>
    <w:p>
      <w:pPr>
        <w:spacing w:after="0"/>
        <w:ind w:left="0"/>
        <w:jc w:val="both"/>
      </w:pPr>
      <w:r>
        <w:rPr>
          <w:rFonts w:ascii="Times New Roman"/>
          <w:b w:val="false"/>
          <w:i w:val="false"/>
          <w:color w:val="000000"/>
          <w:sz w:val="28"/>
        </w:rPr>
        <w:t>
      Прекращение либо перерасчет выплат в связи со смертью производится на основании списка умерших или по предоставлению сведений членами семьи.</w:t>
      </w:r>
    </w:p>
    <w:bookmarkStart w:name="z20" w:id="24"/>
    <w:p>
      <w:pPr>
        <w:spacing w:after="0"/>
        <w:ind w:left="0"/>
        <w:jc w:val="left"/>
      </w:pPr>
      <w:r>
        <w:rPr>
          <w:rFonts w:ascii="Times New Roman"/>
          <w:b/>
          <w:i w:val="false"/>
          <w:color w:val="000000"/>
        </w:rPr>
        <w:t xml:space="preserve"> 3. Размер оказания жилищной помощи</w:t>
      </w:r>
    </w:p>
    <w:bookmarkEnd w:id="24"/>
    <w:bookmarkStart w:name="z21" w:id="25"/>
    <w:p>
      <w:pPr>
        <w:spacing w:after="0"/>
        <w:ind w:left="0"/>
        <w:jc w:val="both"/>
      </w:pPr>
      <w:r>
        <w:rPr>
          <w:rFonts w:ascii="Times New Roman"/>
          <w:b w:val="false"/>
          <w:i w:val="false"/>
          <w:color w:val="000000"/>
          <w:sz w:val="28"/>
        </w:rPr>
        <w:t>
      11. Размер оказания жилищной помощи определяется исходя из совокупного дохода семьи (гражданина) претендующего на получение жилищной помощи.</w:t>
      </w:r>
    </w:p>
    <w:bookmarkEnd w:id="25"/>
    <w:bookmarkStart w:name="z22" w:id="26"/>
    <w:p>
      <w:pPr>
        <w:spacing w:after="0"/>
        <w:ind w:left="0"/>
        <w:jc w:val="both"/>
      </w:pPr>
      <w:r>
        <w:rPr>
          <w:rFonts w:ascii="Times New Roman"/>
          <w:b w:val="false"/>
          <w:i w:val="false"/>
          <w:color w:val="000000"/>
          <w:sz w:val="28"/>
        </w:rPr>
        <w:t>
      12. 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p>
    <w:bookmarkEnd w:id="26"/>
    <w:bookmarkStart w:name="z23" w:id="27"/>
    <w:p>
      <w:pPr>
        <w:spacing w:after="0"/>
        <w:ind w:left="0"/>
        <w:jc w:val="both"/>
      </w:pPr>
      <w:r>
        <w:rPr>
          <w:rFonts w:ascii="Times New Roman"/>
          <w:b w:val="false"/>
          <w:i w:val="false"/>
          <w:color w:val="000000"/>
          <w:sz w:val="28"/>
        </w:rPr>
        <w:t>
      13. Доля предельно-допустимых расходов в пределах установленных норм устанавливается в размере 10 процентов к совокупному доходу семьи (гражданина).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Бухар-Жырауского районного маслихата Карагандинской области от 08.08.2023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14. При назначении жилищной помощи в расчет принимается норма площади:</w:t>
      </w:r>
    </w:p>
    <w:bookmarkEnd w:id="28"/>
    <w:p>
      <w:pPr>
        <w:spacing w:after="0"/>
        <w:ind w:left="0"/>
        <w:jc w:val="both"/>
      </w:pPr>
      <w:r>
        <w:rPr>
          <w:rFonts w:ascii="Times New Roman"/>
          <w:b w:val="false"/>
          <w:i w:val="false"/>
          <w:color w:val="000000"/>
          <w:sz w:val="28"/>
        </w:rPr>
        <w:t>
      1) норма площади жилья, обеспечиваемая компенсационными мерами, эквивалентна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p>
    <w:p>
      <w:pPr>
        <w:spacing w:after="0"/>
        <w:ind w:left="0"/>
        <w:jc w:val="both"/>
      </w:pPr>
      <w:r>
        <w:rPr>
          <w:rFonts w:ascii="Times New Roman"/>
          <w:b w:val="false"/>
          <w:i w:val="false"/>
          <w:color w:val="000000"/>
          <w:sz w:val="28"/>
        </w:rPr>
        <w:t>
      2) нормы потребления коммунальных услуг:</w:t>
      </w:r>
    </w:p>
    <w:p>
      <w:pPr>
        <w:spacing w:after="0"/>
        <w:ind w:left="0"/>
        <w:jc w:val="both"/>
      </w:pPr>
      <w:r>
        <w:rPr>
          <w:rFonts w:ascii="Times New Roman"/>
          <w:b w:val="false"/>
          <w:i w:val="false"/>
          <w:color w:val="000000"/>
          <w:sz w:val="28"/>
        </w:rPr>
        <w:t>
      емкостного газа на одного человека:</w:t>
      </w:r>
    </w:p>
    <w:p>
      <w:pPr>
        <w:spacing w:after="0"/>
        <w:ind w:left="0"/>
        <w:jc w:val="both"/>
      </w:pPr>
      <w:r>
        <w:rPr>
          <w:rFonts w:ascii="Times New Roman"/>
          <w:b w:val="false"/>
          <w:i w:val="false"/>
          <w:color w:val="000000"/>
          <w:sz w:val="28"/>
        </w:rPr>
        <w:t>
      по фактическим расходам, с предъявлением счетов поставщиков услуг (квитанции, справки), но не более 8 килограммов в месяц, независимо от наличия или отсутствия центрального горячего водоснабжения;</w:t>
      </w:r>
    </w:p>
    <w:p>
      <w:pPr>
        <w:spacing w:after="0"/>
        <w:ind w:left="0"/>
        <w:jc w:val="both"/>
      </w:pP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но не более норматива, установленного на одного человека в месяц по потреблению емкостного газа (не более 8 килограммов в месяц);</w:t>
      </w:r>
    </w:p>
    <w:p>
      <w:pPr>
        <w:spacing w:after="0"/>
        <w:ind w:left="0"/>
        <w:jc w:val="both"/>
      </w:pP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счета-фактуры), но не более:</w:t>
      </w:r>
    </w:p>
    <w:p>
      <w:pPr>
        <w:spacing w:after="0"/>
        <w:ind w:left="0"/>
        <w:jc w:val="both"/>
      </w:pP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p>
    <w:p>
      <w:pPr>
        <w:spacing w:after="0"/>
        <w:ind w:left="0"/>
        <w:jc w:val="both"/>
      </w:pP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p>
    <w:p>
      <w:pPr>
        <w:spacing w:after="0"/>
        <w:ind w:left="0"/>
        <w:jc w:val="both"/>
      </w:pPr>
      <w:r>
        <w:rPr>
          <w:rFonts w:ascii="Times New Roman"/>
          <w:b w:val="false"/>
          <w:i w:val="false"/>
          <w:color w:val="000000"/>
          <w:sz w:val="28"/>
        </w:rPr>
        <w:t>
      длительность отопительного сезона - 6 месяцев;</w:t>
      </w:r>
    </w:p>
    <w:p>
      <w:pPr>
        <w:spacing w:after="0"/>
        <w:ind w:left="0"/>
        <w:jc w:val="both"/>
      </w:pPr>
      <w:r>
        <w:rPr>
          <w:rFonts w:ascii="Times New Roman"/>
          <w:b w:val="false"/>
          <w:i w:val="false"/>
          <w:color w:val="000000"/>
          <w:sz w:val="28"/>
        </w:rPr>
        <w:t>
      при расчете жилищной помощи применяется цена на уголь, сложившаяся в Бухар-Жырауском районе за истекший квартал, по данным органов статистики;</w:t>
      </w:r>
    </w:p>
    <w:p>
      <w:pPr>
        <w:spacing w:after="0"/>
        <w:ind w:left="0"/>
        <w:jc w:val="both"/>
      </w:pPr>
      <w:r>
        <w:rPr>
          <w:rFonts w:ascii="Times New Roman"/>
          <w:b w:val="false"/>
          <w:i w:val="false"/>
          <w:color w:val="000000"/>
          <w:sz w:val="28"/>
        </w:rPr>
        <w:t>
      потребление электроэнергии на семью по фактическим расходам, но не более:</w:t>
      </w:r>
    </w:p>
    <w:p>
      <w:pPr>
        <w:spacing w:after="0"/>
        <w:ind w:left="0"/>
        <w:jc w:val="both"/>
      </w:pPr>
      <w:r>
        <w:rPr>
          <w:rFonts w:ascii="Times New Roman"/>
          <w:b w:val="false"/>
          <w:i w:val="false"/>
          <w:color w:val="000000"/>
          <w:sz w:val="28"/>
        </w:rPr>
        <w:t>
      150 киловатт в месяц в домах, оборудованных газовыми плитами;</w:t>
      </w:r>
    </w:p>
    <w:p>
      <w:pPr>
        <w:spacing w:after="0"/>
        <w:ind w:left="0"/>
        <w:jc w:val="both"/>
      </w:pPr>
      <w:r>
        <w:rPr>
          <w:rFonts w:ascii="Times New Roman"/>
          <w:b w:val="false"/>
          <w:i w:val="false"/>
          <w:color w:val="000000"/>
          <w:sz w:val="28"/>
        </w:rPr>
        <w:t>
      250 киловатт в месяц в домах, оборудованных электрическими плитами;</w:t>
      </w:r>
    </w:p>
    <w:p>
      <w:pPr>
        <w:spacing w:after="0"/>
        <w:ind w:left="0"/>
        <w:jc w:val="both"/>
      </w:pPr>
      <w:r>
        <w:rPr>
          <w:rFonts w:ascii="Times New Roman"/>
          <w:b w:val="false"/>
          <w:i w:val="false"/>
          <w:color w:val="000000"/>
          <w:sz w:val="28"/>
        </w:rPr>
        <w:t>
      3) нормы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комитета самоуправления, домовые комитеты), устанавливаются на основе тарифов, утвержденных услугодателями или органом, утверждающим тариф.</w:t>
      </w:r>
    </w:p>
    <w:bookmarkStart w:name="z25" w:id="29"/>
    <w:p>
      <w:pPr>
        <w:spacing w:after="0"/>
        <w:ind w:left="0"/>
        <w:jc w:val="both"/>
      </w:pPr>
      <w:r>
        <w:rPr>
          <w:rFonts w:ascii="Times New Roman"/>
          <w:b w:val="false"/>
          <w:i w:val="false"/>
          <w:color w:val="000000"/>
          <w:sz w:val="28"/>
        </w:rPr>
        <w:t>
      15.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 расхода коммунальных услуг для потребителей, не имеющих прибора учета.</w:t>
      </w:r>
    </w:p>
    <w:bookmarkEnd w:id="29"/>
    <w:bookmarkStart w:name="z26" w:id="30"/>
    <w:p>
      <w:pPr>
        <w:spacing w:after="0"/>
        <w:ind w:left="0"/>
        <w:jc w:val="both"/>
      </w:pPr>
      <w:r>
        <w:rPr>
          <w:rFonts w:ascii="Times New Roman"/>
          <w:b w:val="false"/>
          <w:i w:val="false"/>
          <w:color w:val="000000"/>
          <w:sz w:val="28"/>
        </w:rPr>
        <w:t>
      16. Оплата потребления коммунальных услуг сверх установленных норм производится собственниками, нанимателями (поднанимателями) жилья на общих основаниях.</w:t>
      </w:r>
    </w:p>
    <w:bookmarkEnd w:id="30"/>
    <w:bookmarkStart w:name="z27" w:id="31"/>
    <w:p>
      <w:pPr>
        <w:spacing w:after="0"/>
        <w:ind w:left="0"/>
        <w:jc w:val="left"/>
      </w:pPr>
      <w:r>
        <w:rPr>
          <w:rFonts w:ascii="Times New Roman"/>
          <w:b/>
          <w:i w:val="false"/>
          <w:color w:val="000000"/>
        </w:rPr>
        <w:t xml:space="preserve"> 4. Финансирование и порядок выплаты жилищной помощи</w:t>
      </w:r>
    </w:p>
    <w:bookmarkEnd w:id="31"/>
    <w:bookmarkStart w:name="z28" w:id="32"/>
    <w:p>
      <w:pPr>
        <w:spacing w:after="0"/>
        <w:ind w:left="0"/>
        <w:jc w:val="both"/>
      </w:pPr>
      <w:r>
        <w:rPr>
          <w:rFonts w:ascii="Times New Roman"/>
          <w:b w:val="false"/>
          <w:i w:val="false"/>
          <w:color w:val="000000"/>
          <w:sz w:val="28"/>
        </w:rPr>
        <w:t>
      17. Финансирование жилищной помощи осуществляется за счет средств соответствующего местного бюджета, а также за счет средств целевых текущих трансфертов (в случае их выделения).</w:t>
      </w:r>
    </w:p>
    <w:bookmarkEnd w:id="32"/>
    <w:bookmarkStart w:name="z29" w:id="33"/>
    <w:p>
      <w:pPr>
        <w:spacing w:after="0"/>
        <w:ind w:left="0"/>
        <w:jc w:val="both"/>
      </w:pPr>
      <w:r>
        <w:rPr>
          <w:rFonts w:ascii="Times New Roman"/>
          <w:b w:val="false"/>
          <w:i w:val="false"/>
          <w:color w:val="000000"/>
          <w:sz w:val="28"/>
        </w:rPr>
        <w:t>
      18. Выплата жилищной помощи осуществляется уполномоченным органом по заявлению получателя жилищной помощи через банки второго уровня или организации, имеющие лицензии Национального Банка Республики Казахстан на осуществление данного вида операции на лицевые счета получателя жилищной помощи, органов управления объектов кондоминиума.</w:t>
      </w:r>
    </w:p>
    <w:bookmarkEnd w:id="33"/>
    <w:p>
      <w:pPr>
        <w:spacing w:after="0"/>
        <w:ind w:left="0"/>
        <w:jc w:val="both"/>
      </w:pPr>
      <w:r>
        <w:rPr>
          <w:rFonts w:ascii="Times New Roman"/>
          <w:b w:val="false"/>
          <w:i w:val="false"/>
          <w:color w:val="000000"/>
          <w:sz w:val="28"/>
        </w:rPr>
        <w:t>
      Перечисление денежных сумм на счета производится уполномоченным органом ежемесячно.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 размере и</w:t>
            </w:r>
            <w:r>
              <w:br/>
            </w:r>
            <w:r>
              <w:rPr>
                <w:rFonts w:ascii="Times New Roman"/>
                <w:b w:val="false"/>
                <w:i w:val="false"/>
                <w:color w:val="000000"/>
                <w:sz w:val="20"/>
              </w:rPr>
              <w:t>порядке оказания жилищной</w:t>
            </w:r>
            <w:r>
              <w:br/>
            </w:r>
            <w:r>
              <w:rPr>
                <w:rFonts w:ascii="Times New Roman"/>
                <w:b w:val="false"/>
                <w:i w:val="false"/>
                <w:color w:val="000000"/>
                <w:sz w:val="20"/>
              </w:rPr>
              <w:t>помощи населению</w:t>
            </w:r>
            <w:r>
              <w:br/>
            </w:r>
            <w:r>
              <w:rPr>
                <w:rFonts w:ascii="Times New Roman"/>
                <w:b w:val="false"/>
                <w:i w:val="false"/>
                <w:color w:val="000000"/>
                <w:sz w:val="20"/>
              </w:rPr>
              <w:t>Бухар-Жырауского района</w:t>
            </w:r>
          </w:p>
        </w:tc>
      </w:tr>
    </w:tbl>
    <w:bookmarkStart w:name="z31" w:id="34"/>
    <w:p>
      <w:pPr>
        <w:spacing w:after="0"/>
        <w:ind w:left="0"/>
        <w:jc w:val="left"/>
      </w:pPr>
      <w:r>
        <w:rPr>
          <w:rFonts w:ascii="Times New Roman"/>
          <w:b/>
          <w:i w:val="false"/>
          <w:color w:val="000000"/>
        </w:rPr>
        <w:t xml:space="preserve"> Заявление</w:t>
      </w:r>
      <w:r>
        <w:br/>
      </w:r>
      <w:r>
        <w:rPr>
          <w:rFonts w:ascii="Times New Roman"/>
          <w:b/>
          <w:i w:val="false"/>
          <w:color w:val="000000"/>
        </w:rPr>
        <w:t>о назначении жилищной помощи</w:t>
      </w:r>
    </w:p>
    <w:bookmarkEnd w:id="34"/>
    <w:p>
      <w:pPr>
        <w:spacing w:after="0"/>
        <w:ind w:left="0"/>
        <w:jc w:val="both"/>
      </w:pPr>
      <w:r>
        <w:rPr>
          <w:rFonts w:ascii="Times New Roman"/>
          <w:b w:val="false"/>
          <w:i w:val="false"/>
          <w:color w:val="ff0000"/>
          <w:sz w:val="28"/>
        </w:rPr>
        <w:t xml:space="preserve">
      Сноска. Приложение исключено - решением Бухар-Жырауского районного маслихата Карагандинской области от 30.06.2016 </w:t>
      </w:r>
      <w:r>
        <w:rPr>
          <w:rFonts w:ascii="Times New Roman"/>
          <w:b w:val="false"/>
          <w:i w:val="false"/>
          <w:color w:val="ff0000"/>
          <w:sz w:val="28"/>
        </w:rPr>
        <w:t>N 7</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