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cac4" w14:textId="b44c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52 сессии Осакаровского районного маслихата от 25 октября 2011 года N 414 "Об утверждении Правил предоставления жилищной помощи населению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13 марта 2012 года N 27. Зарегистрировано Управлением юстиции Осакаровского района Карагандинской области 6 апреля 2012 года N 8-15-166. Утратило силу решением Осакаровского районного маслихата Карагандинской области от 17 мая 2024 года № 19/188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19/188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52 сессии Осакаровского районного маслихата от 25 октября 2011 года N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за N 8-15-151, опубликовано 22 ноября 2011 года в газете "Сельский труженик" N 47 (7271)):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жилищной помощи населению Осакаровского района, утвержденных указанным решением: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"капитального ремонта и (или) взносов на накопление средств на капитальный ремонт общего имущества объектов кондоминиума" заменить словами "расходов на содержание жилого дома (жилого здания)";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предельно-допустимых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(лица) в размере 15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 управления объектом кондоминиума – физическое или юридическое лицо, осуществляющее функции по управлению объектом кондоминиума;";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семья -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счета о размерах ежемесячных взносов на содержание жилого дома (жилого здания);";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 представительным органом.".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Ревякина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