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5bfe" w14:textId="1da5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Осакаровского районного маслихата Карагандинской области от 14 декабря 2012 года N 137. Зарегистрировано Департаментом юстиции Карагандинской области 26 декабря 2012 года N 2069.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3 715 160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565 975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3 132 426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3 798 478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- 41 544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114 898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83 318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Осакаровского районного маслихата Карагандинской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199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11.10.2013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248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2013 год целевые трансферты и бюджетные кредиты из республиканского и областного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2013 год размер субвенции, передаваемый из областного бюджета в бюджет района, в сумме 2 105 398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2013 год нормативы распределения доходов в районный бюджет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- 70 процентов.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2013 год гражданским служащим здравоохранения, образования, социального обеспечения, культуры,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Осакаровского района на 2013 год в сумме 5 421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Осакаровского районного маслихата Карагандинской области от 11.10.2013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районном бюджете расходы по аппаратам Акимов поселков, аулов (сел),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 в процессе исполнения бюджета района на 2013 год не подлежит секвестру местная бюджетная программа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Цебер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13.12.2013 N 254 (вводится в действие с 01.01.2013).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бюджету района на 2013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13.12.2013 N 254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ветеринарных мероприятий по энзоотическим болезням животным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пятая очередь поселок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района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29.11.2013 N 248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Районная бюджетная программа, не подлежащая секвестру в процессе исполнения бюджета района на 2013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