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d418" w14:textId="d6fd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оказания государственных услуг в сфере сельского хозяйства и ветеринарии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26 декабря 2012 года N 52/06. Зарегистрировано Департаментом юстиции Карагандинской области 1 февраля 2013 года N 2147. Утратило силу постановлением акимата Осакаровского района Карагандинской области от 29 апреля 2013 года N 23/01.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Осакаровского района Карагандинской области от 29.04.2013 N 23/01.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оказания государственных услуг в сфере сельского хозяйства и ветеринарии: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Выдача справок о наличии личного подсобного хозяйства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Выдача ветеринарного паспорта на животное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</w:t>
      </w:r>
      <w:r>
        <w:rPr>
          <w:rFonts w:ascii="Times New Roman"/>
          <w:b w:val="false"/>
          <w:i w:val="false"/>
          <w:color w:val="000000"/>
          <w:sz w:val="28"/>
        </w:rPr>
        <w:t>Выдача ветеринарной справки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Молдабаева Асылбека Сериковича.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Аймаков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 за № 52/06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2012 года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 "Выдача справок о наличии личного подсобного хозяйства"</w:t>
      </w:r>
      <w:r>
        <w:br/>
      </w:r>
      <w:r>
        <w:rPr>
          <w:rFonts w:ascii="Times New Roman"/>
          <w:b/>
          <w:i w:val="false"/>
          <w:color w:val="000000"/>
        </w:rPr>
        <w:t>1. Основные понятия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"Выдача справок о наличии личного подсобного хозяйства" (далее – Регламент) используются следующие понятия: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– специалист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- физическое лицо;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 – отдел Осакаровского района филиала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аппарат акима города районного значения, поселка, аула (села), аульного (сельских) округов, отделы сельского хозяйства городов областного значения.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Регламент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2318 "Об утверждении стандарта государственной услуги "Выдача справок о наличии личного подсобного хозяйства".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уполномоченными органами,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альтернативной основе через центр,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Государственная услуга осуществляется на основании подпункта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 государственной адресной социальной помощи"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"Об утверждении реестра государственных услуг, оказываемых физическим и юридическим лицам".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справка о наличии личного подсобного хозяйства (на бумажном носителе) либо мотивированный ответ об отказе в предоставлении государственной услуги.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Информацию по вопросам оказания государственной услуги, а также о ходе оказания государственной услуги можно получить в уполномоченном органе и центре, адреса,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 – ресурсах акимата Осакаровского района.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с момента обращения,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заявителя - не более 10 (десяти)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 – не более 10 (десяти)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оказания государственной услуги с момента сдачи получателем государственной услуги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составляют не более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заявителя – не более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 – не более 20 (двадцати) минут.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уполномоченным органом в соответствии с установленным графиком работы ежедневно с понедельника по пятницу включительно, кроме выходных и праздничных дней с 9.00 до 18.00 часов с перерывом на обед с 13.00 до 14.00 часов. Прием осуществляется в порядке очереди, без предварительной записи и ускоренного обслуживания.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центром с понедельника по субботу включительно, в рабочие дни, кроме выходных и праздничных дней, с 9.00 до 19.00 часов без перерыва. Прием осуществляется в порядке "электронной" очереди, без ускоренного обслуживания.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оказании государственной услуги получателю государственной услуги будет отказано в следующих случаях: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предоставления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отсутствия данных о наличии личного подсобного хозяйства в похозяйственной книге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обслуживании в центрах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обращения получателя государственной услуги для получения государственной услуги и до момента выдачи результата государственной услуги: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уполномоченный орган или подает заявление в центр;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 и передает инспектору накопительного отдела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составляет реестр документов и направляет в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проверяет поступившие документы, оформляет результат оказания услуги, подготавливает мотивированный отказ либо справку, представляет на подпись руководству уполномоченного органа, направляет результат оказания государственной услуги в центр или получателю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инспектор центра выдает получателю государственной услуги справку либо мотивированный отказ.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получателя государственной услуги для оказания государственной услуги осуществляется одним лицом в течение рабочего дня на основании графика работы уполномоченного органа и центра.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действия (взаимодействия) в процессе оказания государственной услуги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получатель государственной услуги представляет следующие документы: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получатель государственной услуги обращается в устной форме с предоставлением оригинала, удостоверяющего личность и его копии.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обращении в центр получатель государственной услуги представляет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 оригинал документа, удостоверяющего личность.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получение государственной услуги через центр, получатель государственной услуги сдает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должностным лицам центра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центре получателю государственной услуги выдается расписка о приеме, подтверждающая сдачу всех необходимых документов для получения государственной услуги.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Государственная услуга предоставляется при личном посещении получателя государственной услуги или его представителя (по нотариально удостоверенной доверенности).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– СФЕ) – ответственные лица уполномоченного органа и центра, участвующие в процессе оказания государственной услуги: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Текстовое табличное описание последовательности и взаимодействие административных действий каждой СФЕ, каждого административного действия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Схема функционального взаимодействия административных действий в процессе оказания государственной услуги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0"/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лиц, оказывающих государственные услуги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 лицом за оказание государственной услуги является руководитель уполномоченного органа и центра (далее – должностные лица).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подсобного хозяйства"</w:t>
            </w:r>
          </w:p>
        </w:tc>
      </w:tr>
    </w:tbl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уполномоченных органов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1747"/>
        <w:gridCol w:w="530"/>
        <w:gridCol w:w="4400"/>
        <w:gridCol w:w="4800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Осакаровка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Осакаровка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8(72149) 4-14-91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101000, Осакаровский район, поселок Осакаровка, улица Колхозная, 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Молодежный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Молодежный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8(72148) 2-18-64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101012, Осакаровский район, поселок Молодежный, улица Абая, 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Батпактинского сельского округа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Батпак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8(72149) 3-37-35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101003, Осакаровский район, Батпактинский сельский округ, село Батпак, улица Центральная, 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сельского округа Сарыозек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8(72149) 5-01-85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101020, Осакаровский район, сельский округ Сарыозек, село Сарыозек, улица Центральная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Дальнего сельского округа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Дальнее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8(72132) 2-63-96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101004, Осакаровский район, Дальний сельский округ, село Дальнее, улица Мира, 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Звездного сельского округа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Звездное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8(72148) 3-12-10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101000, Осакаровский район, Звездный сельский округ, село Звездное, улица Ленина, 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Иртышского сельского округа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Иртышское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8(72149) 5-06-32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101000, Осакаровский район, Иртышский сельский округ, село Иртышское, улица Юбилейная, 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Каратомарского сельского округа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Сенокосное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8(72149) 3-93-54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101000, Осакаровский район, Каратомарский сельский округ, село Сенокосное, улица Школьная, 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сельского округа Есиль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Есиль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8(72149) 3-52-35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101010, Осакаровский район, сельский округ Есиль, село Есиль, улица Литвинская, 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Кундуздинского сельского округа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Шункыркол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8(72149) 5-16-80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101030, Осакаровский район, Кундуздинский сельский округ, село Шункыркол, улица Центральная, 4 Б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Мирного сельского округа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8(72148) 3-13-40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101011, Осакаровский район, Мирный сельский округ, село Мирное, улица Мира, 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Маржанкульского сельского округа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Уызбай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8(72149) 3-83-31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101025, Осакаровский район, Маржанкульский сельский округ, село Уызбай, улица Мира, 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Николаевского сельского округа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8(72149) 5-09-35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101013, Осакаровский район, Николаевский сельский округ, село Николаевка, улица Центральная, 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Озерного сельского округа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8(72149) 3-72-35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101014, Осакаровский район, Озерный сельский округ, село Озерное, улица Школьная, 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сельского округа Карагайлы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Карагайлы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8(72132) 3-72-21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101015, Осакаровский район, сельский округ Карагайлы, село Карагайлы, улица Кооперативная, 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сельского округа Акбулак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8(72148) 2-14-09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101001, Осакаровский район, сельский округ Акбулак, село Акбулак, улица Западная, 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Пионерского сельского округа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Пионерское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8(72149) 3-42-35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101016, Осакаровский район, Пионерский сельский округ, село Пионерское, улица Центральная, 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Родниковского сельского округа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Родниковское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8(72148) 2-61-45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101018, Осакаровский район, Родниковский сельский округ, село Родниковское, улица Комсомольская, 3 А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Садового сельского округа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8(72149) 5-18-35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101019, Осакаровский район, Садовый сельский округ, село Садовое, улица Ленина, 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сельского округа Сункар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Сункар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8(72149) 3-86-35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101022, Осакаровский район, сельский округ Сункар, село Сункар, улица Кирова, 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Тельманского сельского округа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Тельманское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8(72148) 3-02-41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101023, Осакаровский район, Тельманский сельский округ, село Тельманское, улица Школьная, 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Трудового сельского округа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Трудовое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8(72148) 3-11-23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101024, Осакаровский район, Трудовой сельский округ, село Трудовое, улица Рабочая, 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Чапаевского сельского округа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8(72149) 5-15-31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101000, Осакаровский район, Чапаевский сельский округ, село Чапаево, улица Механизаторская, 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Шидертинского сельского округа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Шидерты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8(72148) 3-01-16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101000, Осакаровский район, Шидертинский сельский округ, село Шидерты, улица Центральная, 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ГУ – государственное учреждение.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подсобного хозяйства"</w:t>
            </w:r>
          </w:p>
        </w:tc>
      </w:tr>
    </w:tbl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населения, их представительств и филиалов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980"/>
        <w:gridCol w:w="3316"/>
        <w:gridCol w:w="3586"/>
      </w:tblGrid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расположения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№ 1 Осакаровского района филиала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101000, Осакаровский район, поселок Осакаровка, улица Пристанционная, 12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(72149) 4-32-63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№ 2 Осакаровского района филиала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101000, Осакаровский район, поселок Молодежный, улица Абая, 13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(72148) 2-22-46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подсобного хозяйства"</w:t>
            </w:r>
          </w:p>
        </w:tc>
      </w:tr>
    </w:tbl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(Ф.И.О., паспортные данные (данные удостоверения личности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и место жительства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Действующий от имени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(заполняется уполномоченным представителем)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предоставить мне справку о наличии личного подсобного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Прилагаю следующие документы: _______________________________________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________________________________________________/_________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(Ф.И.О. и подпись заявителя/уполномоченного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________________________________________________/_________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(Ф.И.О. и подпись специалиста, принявшего запрос)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выполнения/рассмотрения запроса:_____________________________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 дата ______________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(Ф.И.О. и подпись специалиста)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подсобного хозяйства"</w:t>
            </w:r>
          </w:p>
        </w:tc>
      </w:tr>
    </w:tbl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каждой СФЕ, каждого административного действия</w:t>
      </w:r>
      <w:r>
        <w:br/>
      </w:r>
      <w:r>
        <w:rPr>
          <w:rFonts w:ascii="Times New Roman"/>
          <w:b/>
          <w:i w:val="false"/>
          <w:color w:val="000000"/>
        </w:rPr>
        <w:t>Таблица 1. Описание действий СФЕ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2"/>
        <w:gridCol w:w="1736"/>
        <w:gridCol w:w="1426"/>
        <w:gridCol w:w="3288"/>
        <w:gridCol w:w="17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 центра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документов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свод документов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 и подготовка справки или мотивированного отказа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справки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инспектору накопительного отдела центра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уполномоченный орган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справки или мотивированного отказа центру либо получателю государственной услуги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или мотивированного отказа</w:t>
            </w:r>
          </w:p>
        </w:tc>
      </w:tr>
    </w:tbl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 – в случае выдачи справки о наличии личного подсобного хозяйства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4"/>
        <w:gridCol w:w="2905"/>
        <w:gridCol w:w="3920"/>
        <w:gridCol w:w="22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 Центра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 и регистрация документов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Рассмотрение и свод документов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Рассмотрение документов и подготовка справки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Подписывает справку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Предоставление инспектору накопительного отдела центра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Направление в уполномоченный орган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Направление на подпись руководству уполномоченного органа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Выдача потребителю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Отправка справки центру или получателю государственной услуги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 – в случае отказа в выдаче справки о наличии личного подсобного хозяйства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2754"/>
        <w:gridCol w:w="4036"/>
        <w:gridCol w:w="24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 Центра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 и регистрация документов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Рассмотрение и свод документов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Рассмотрение документов и подготовка мотивированного отказа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Подписывает мотивированный отказ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Предоставление инспектору накопительного отдела Центра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Направление в уполномоченный орган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Представление на подпись руководству уполномоченного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Выдача получателю государственной услуги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Отправка мотивированного отказа центру или получателю государственной услуги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подсобного хозяйства"</w:t>
            </w:r>
          </w:p>
        </w:tc>
      </w:tr>
    </w:tbl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 административных действий в процессе оказания государственной услуги</w:t>
      </w:r>
    </w:p>
    <w:bookmarkEnd w:id="3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073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 за № 52/06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2012 года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 "Выдача ветеринарного паспорта на животное"</w:t>
      </w:r>
      <w:r>
        <w:br/>
      </w:r>
      <w:r>
        <w:rPr>
          <w:rFonts w:ascii="Times New Roman"/>
          <w:b/>
          <w:i w:val="false"/>
          <w:color w:val="000000"/>
        </w:rPr>
        <w:t>1. Основные понятия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"Выдача ветеринарного паспорта на животное" (далее – Регламент) используются следующие понятия: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– ветеринарный врач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физическое и юридическое лицо;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подразделение местного исполнительного органа области (города районного значения, столицы), района (города областного значения), города районного значения, поселка, аула (села), аульного (сельского) округа.</w:t>
      </w:r>
    </w:p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Регламент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ветеринарного паспорта на животное", утвержденного постановлением Правительства Республики Казахстан от 29 апреля 2011 года № 464 "Об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№ 745".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уполномоченным органом, адрес которого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Государственная услуга осуществляется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35 Закона Республики Казахстан от 10 июля 2002 года "О ветеринарии"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2331 "Об утверждении Правил идентификации сельскохозяйственных животных".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ветеринарного паспорта на животное (дубликата ветеринарного паспорта на животное, выписки из ветеринарного паспорта на животное) (на бумажном носителе) либо мотивированный ответ об отказе в предоставлении государственной услуги в письменном виде.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(выдача бланков ветеринарного паспорта на животное) оказывается платно. Потребитель оплачивает через банки второго уровня или организации, осуществляющие отдельные виды банковских операций, стоимость бланка, определенную по результатам конкурса о государственных закупках.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 при оплате государственной услуги заполняет следующие формы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- квитанцию об оплате;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безналичном способе оплаты,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платежных документов и осуществления безналичных платежей и переводов денег на территории Республики Казахстан, утвержденных Постановлением Правления Национального Банка Республики Казахстан от 25 апреля 2000 года № 179 "Об утверждении Правил использования платежных документов и осуществления безналичных платежей и переводов денег на территории Республики Казахстан (зарегистрирован в Реестре государственной регистрации нормативных правовых актов за № 1155) – платежное поручение.</w:t>
      </w:r>
    </w:p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Информацию по вопросам оказания государственной услуги, а также о ходе оказания государственной услуги можно получить в уполномоченном органе, адрес которого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интернет-ресурсах акимата Осакаровского района.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следующие сроки: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–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выдачи дубликата ветеринарного паспорта на животное со дня подачи потребителем заявления о потере паспорта на его животное – в течение 10 (десяти)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 –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потребителя государственной услуги – не более 40 (сорока) минут.</w:t>
      </w:r>
    </w:p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в рабочие дни, с 9.00 до 18.00 часов, с перерывом на обед с 13.00 до 14.00 часов, кроме выходных и праздничных дней,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 Прием осуществляется в порядке очереди, без предварительной записи и ускоренного обслуживания.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предоставлении государственной услуги является отсутствие присвоенного индивидуального номера животного.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обращения потребителя для получения государственной услуги и до момента выдачи результата государственной услуги: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в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 проверяет поступившие документы, оформляет и подготавливает результат оказания государственной услуги либо мотивированный отказ, выдает результат оказания государственной услуги потребителю.</w:t>
      </w:r>
    </w:p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потребителя для оказания государственной услуги осуществляется одним лицом в течение рабочего дня на основании графика работы уполномоченного органа.</w:t>
      </w:r>
    </w:p>
    <w:bookmarkEnd w:id="55"/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в процессе оказания государственной услуги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обращении потребителя в уполномоченный орган: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ветеринарного паспорта на животное (далее – паспорт), документ, подтверждающий сдачу потребителем необходимых документов, не требуется;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для получения дубликата ветеринарного паспорта на животное (далее – дубликат) или выписки из ветеринарного паспорта на животное (далее – выписка) заявление потребителя регистрируется в журнале регистрации и выдается талон с указанием даты и времени, срока и места получения потребителем государственной услуги.</w:t>
      </w:r>
    </w:p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потребителю необходимо предоставить следующие документы в уполномоченный орган: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ветеринарного паспорта на животное потребителем предоставляется документ, подтверждающий оплату стоимости бланка ветеринарного паспорта на животное. Кроме того, необходимо наличие на животном – присвоенного индивидуального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дубликата ветеринарного паспорта (выписки из ветеринарного паспорта) на животное потребителем предоставляются: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заявление произвольной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факт утери (порчи) ветеринарного паспорта на животное (при их наличии).</w:t>
      </w:r>
    </w:p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– СФЕ) – ответственные лица уполномоченного органа, участвующие в процессе оказания государственной услуги: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органа.</w:t>
      </w:r>
    </w:p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Текстовое табличное описание последовательности и взаимодействие административных действий каждой СФЕ, сроки исполнения каждого административного действия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Схема функционального взаимодействия административных действий в процессе оказания государственной услуги и логический порядок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1"/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государственные услуги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руководитель уполномоченного органа (далее – должностное лицо).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ветеринарного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животное"</w:t>
            </w:r>
          </w:p>
        </w:tc>
      </w:tr>
    </w:tbl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уполномоченных органов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1747"/>
        <w:gridCol w:w="530"/>
        <w:gridCol w:w="4400"/>
        <w:gridCol w:w="4800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Осакаровка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Осакаровка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8(72149) 4-14-91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101000, Осакаровский район, поселок Осакаровка,улица Колхозная, 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Молодежный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Молодежный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8(72148) 2-18-64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101012, Осакаровский район, поселок Молодежный, улица Абая, 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Батпактинского сельского округа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Батпак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8(72149) 3-37-35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101003, Осакаровский район, Батпактинский сельский округ, село Батпак, улица Центральная, 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сельского округа Сарыозек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8(72149) 5-01-85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101020, Осакаровский район, сельский округ Сарыозек, село Сарыозек, улица Центральная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Дальнего сельского округа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Дальнее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8(72132) 2-63-96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101004, Осакаровский район, Дальний сельский округ, село Дальнее, улица Мира, 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Звездного сельского округа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Звездное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8(72148) 3-12-10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101000, Осакаровский район, Звездный сельский округ, село Звездное, улица Ленина, 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Иртышского сельского округа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Иртышское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8(72149) 5-06-32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101000, Осакаровский район, Иртышский сельский округ, село Иртышское, улица Юбилейная, 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Каратомарского сельского округа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Сенокосное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8(72149) 3-93-54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101000, Осакаровский район, Каратомарский сельский округ, село Сенокосное, улица Школьная, 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сельского округа Есиль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Есиль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8(72149) 3-52-35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101010, Осакаровский район, сельский округ Есиль, село Есиль, улица Литвинская, 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Кундуздинского сельского округа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Шункыркол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8(72149) 5-16-80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101030, Осакаровский район, Кундуздинский сельский округ, село Шункыркол, улица Центральная, 4 Б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Мирного сельского округа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8(72148) 3-13-40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101011, Осакаровский район, Мирный сельский округ, село Мирное, улица Мира, 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Маржанкульского сельского округа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Уызбай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8(72149) 3-83-31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101025, Осакаровский район, Маржанкульский сельский округ, село Уызбай, улица Мира, 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Николаевского сельского округа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8(72149) 5-09-35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101013, Осакаровский район, Николаевский сельский округ, село Николаевка, улица Центральная, 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Озерного сельского округа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8(72149) 3-72-35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101014, Осакаровский район, Озерный сельский округ, село Озерное, улица Школьная, 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сельского округа Карагайлы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Карагайлы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8(72132) 3-72-21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101015, Осакаровский район, сельский округ Карагайлы, село Карагайлы, улица Кооперативная, 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сельского округа Акбулак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8(72148) 2-14-09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101001, Осакаровский район, сельский округ Акбулак, село Акбулак, улица Западная, 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Пионерского сельского округа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Пионерское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8(72149) 3-42-35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101016, Осакаровский район, Пионерский сельский округ, село Пионерское, улица Центральная, 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Родниковского сельского округа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Родниковское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8(72148) 2-61-45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101018, Осакаровский район, Родниковский сельский округ, село Родниковское, улица Комсомольская, 3 А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Садового сельского округа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8(72149) 5-18-35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101019, Осакаровский район, Садовый сельский округ, село Садовое, улица Ленина, 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сельского округа Сункар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Сункар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8(72149) 3-86-35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101022, Осакаровский район, сельский округ Сункар, село Сункар, улица Кирова, 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Тельманского сельского округа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Тельманское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8(72148) 3-02-41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101023, Осакаровский район, Тельманский сельский округ, село Тельманское, улица Школьная, 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Трудового сельского округа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Трудовое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8(72148) 3-11-23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101024, Осакаровский район, Трудовой сельский округ, село Трудовое, улица Рабочая, 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Чапаевского сельского округа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8(72149) 5-15-31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101000, Осакаровский район, Чапаевский сельский округ, село Чапаево, улица Механизаторская, 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Шидертинского сельского округа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Шидерты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8(72148) 3-01-16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101000, Осакаровский район, Шидертинский сельский округ, село Шидерты, улица Центральная, 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ГУ – государственное учреждение.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ветеринарного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животное"</w:t>
            </w:r>
          </w:p>
        </w:tc>
      </w:tr>
    </w:tbl>
    <w:bookmarkStart w:name="z7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каждой СФЕ, сроки исполнения каждого административного действия</w:t>
      </w:r>
      <w:r>
        <w:br/>
      </w:r>
      <w:r>
        <w:rPr>
          <w:rFonts w:ascii="Times New Roman"/>
          <w:b/>
          <w:i w:val="false"/>
          <w:color w:val="000000"/>
        </w:rPr>
        <w:t>Таблица 1. Описание действий СФЕ.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6"/>
        <w:gridCol w:w="1736"/>
        <w:gridCol w:w="2795"/>
        <w:gridCol w:w="2004"/>
        <w:gridCol w:w="22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документов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подготовка паспорта, выписки или мотивированного отказа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паспорта, выписки или мотивированного отказа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паспорта, выписки или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талона о приеме документов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паспорта, выписки или мотивированного отказа руководству на подпись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рабочих дня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минут</w:t>
            </w:r>
          </w:p>
        </w:tc>
      </w:tr>
    </w:tbl>
    <w:bookmarkStart w:name="z7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 – в случае выдачи ветеринарного паспорта на животное (выписки из ветеринарного паспорта на животное)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2"/>
        <w:gridCol w:w="4788"/>
        <w:gridCol w:w="35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процесс (хода, потока работ)</w:t>
            </w:r>
          </w:p>
        </w:tc>
      </w:tr>
      <w:tr>
        <w:trPr>
          <w:trHeight w:val="30" w:hRule="atLeast"/>
        </w:trPr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Регистрация документов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Рассмотрение документов, подготовка паспорта, выписки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Подписание паспорта, выписки</w:t>
            </w:r>
          </w:p>
        </w:tc>
      </w:tr>
      <w:tr>
        <w:trPr>
          <w:trHeight w:val="30" w:hRule="atLeast"/>
        </w:trPr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Выдача талона о приеме документов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Представление паспорта, выписки руководству на подпись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Выдача паспорта, выписки потребителю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 – в случае отказа в выдаче ветеринарного паспорта на животное (выписки из ветеринарного паспорта на животное)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7"/>
        <w:gridCol w:w="4690"/>
        <w:gridCol w:w="336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Регистрация документов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Рассмотрение документов, подготовка мотивированного отказа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Выдача талона о приеме документов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Представление мотивированного отказа руководству на подпись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Выдача мотивированного отказа потребителю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ветеринарного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животное"</w:t>
            </w:r>
          </w:p>
        </w:tc>
      </w:tr>
    </w:tbl>
    <w:bookmarkStart w:name="z8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 действий в процессе оказания государственной услуги</w:t>
      </w:r>
    </w:p>
    <w:bookmarkEnd w:id="6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29500" cy="629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62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 за № 52/06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2012 года</w:t>
            </w:r>
          </w:p>
        </w:tc>
      </w:tr>
    </w:tbl>
    <w:bookmarkStart w:name="z8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 "Выдача ветеринарной справки"</w:t>
      </w:r>
      <w:r>
        <w:br/>
      </w:r>
      <w:r>
        <w:rPr>
          <w:rFonts w:ascii="Times New Roman"/>
          <w:b/>
          <w:i w:val="false"/>
          <w:color w:val="000000"/>
        </w:rPr>
        <w:t>1. Основные понятия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"Выдача ветеринарной справки" (далее – Регламент) используются следующие понятия: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– ветеринарный врач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физическое лицо и юридическое лицо;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подразделение местного исполнительного органа города районного значения, поселка, аула (села), аульного (сельского) округа, осуществляющего деятельность в области ветеринарии.</w:t>
      </w:r>
    </w:p>
    <w:bookmarkStart w:name="z8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Регламент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справки", утвержденным постановлением Правительства Республики Казахстан от 29 апреля 2011 года № 464 "Об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№ 745".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уполномоченным органом, адрес которого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Государственная услуга осуществляется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20-1)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35 Закона Республики Казахстан от 10 июля 2002 года "О ветеринарии".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ветеринарной справки (на бумажном носителе) (далее – справка) либо мотивированный ответ об отказе в предоставлении государственной услуги в письменном виде.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платно (выдача бланков ветеринарной справки). Потребитель оплачивает через банки второго уровня или организации, осуществляющие отдельные виды банковских операции, стоимость бланка, определенную по результатам конкурса о государственных закупках.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 при оплате государственной услуги заполняет следующие формы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– квитанцию об оплате;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безналичном способе оплаты,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платежных документов и осуществления безналичных платежей и переводов денег на территории Республики Казахстан, утвержденных Постановлением Правления Национального Банка Республики Казахстан от 25 апреля 2000 года № 179 "Об утверждении Правил использования платежных документов и осуществления безналичных платежей и переводов денег на территории Республики Казахстан" (зарегистрирован в Реестре государственной регистрации нормативных правовых актов за № 1155) – платежное поручение.</w:t>
      </w:r>
    </w:p>
    <w:bookmarkStart w:name="z9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Информацию по вопросам оказания государственной услуги, а также о ходе оказания государственной услуги можно получить в уполномоченном органе, адрес которого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интернет-ресурсах акимата Осакаровского района.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предоставляется в течение дня обращения;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30 (тридцати) минут.</w:t>
      </w:r>
    </w:p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оказывается в рабочие дни, с 9.00 до 18.00 часов, с перерывом на обед с 13.00 до 14.00 часов, кроме выходных и праздничных дней,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Основаниями для отказа в предоставлении государственной услуги являются следующие случаи: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животное, продукция и сырье животного происхождения (далее – объект) перемещаются из неблагополучной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обнаружение болезни заразного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индивидуального номера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перемещаемого (перевозимого) объекта, транспортного средства ветеринарно-санитарным требованиям и требованиям безопасности.</w:t>
      </w:r>
    </w:p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документов от потребителя для получения государственной услуги и до момента выдачи результата государственной услуги: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потребитель обращается в уполномоченный орган и представляет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 проверяет поступившие документы, оформляет результат оказания услуги, подготавливает справку либо мотивированный отказ, представляет на подпись руководству, выдает результат оказания государственной услуги потребителю.</w:t>
      </w:r>
    </w:p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потребителя для оказания государственной услуги осуществляется одним лицом в течение рабочего дня на основании графика работы уполномоченного органа.</w:t>
      </w:r>
    </w:p>
    <w:bookmarkEnd w:id="84"/>
    <w:bookmarkStart w:name="z10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в процессе оказания государственной услуги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предоставляется при непосредственном обращении потребителя либо его представителя.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потребителя государственной услуги регистрируется ответственным исполнителем в журнале учета обращения физических и юридических лиц, в котором указывается дата получения потребителем государственной услуги.</w:t>
      </w:r>
    </w:p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Перечень необходимых документов и требований к ним для получения государственной услуги: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ветеринарный паспорт на животное;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кожевенно-меховое сырье обязательно наличие ярлыка, с указанием индивидуального номера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оплату стоимости бланка ветеринарной справки.</w:t>
      </w:r>
    </w:p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– СФЕ) – ответственные лица уполномоченного органа, участвующие в процессе оказания государственной услуги: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органа.</w:t>
      </w:r>
    </w:p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0"/>
    <w:bookmarkStart w:name="z10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государственные услуги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руководитель уполномоченного органа (далее – должностное лицо).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ветеринарной справки"</w:t>
            </w:r>
          </w:p>
        </w:tc>
      </w:tr>
    </w:tbl>
    <w:bookmarkStart w:name="z10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уполномоченных органов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1747"/>
        <w:gridCol w:w="530"/>
        <w:gridCol w:w="4400"/>
        <w:gridCol w:w="4800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Осакаровка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Осакаровка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8(72149) 4-14-91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101000, Осакаровский район, поселок Осакаровка, улица Колхозная, 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Молодежный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Молодежный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8(72148) 2-18-64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101012, Осакаровский район, поселок Молодежный, улица Абая, 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Батпактинского сельского округа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Батпак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8(72149) 3-37-35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101003, Осакаровский район, Батпактинский сельский округ, село Батпак, улица Центральная, 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сельского округа Сарыозек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8(72149) 5-01-85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101020, Осакаровский район, сельский округ Сарыозек, село Сарыозек, улица Центральная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Дальнего сельского округа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Дальнее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8(72132) 2-63-96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101004, Осакаровский район, Дальний сельский округ, село Дальнее, улица Мира, 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Звездного сельского округа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Звездное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8(72148) 3-12-10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101000, Осакаровский район, Звездный сельский округ, село Звездное, улица Ленина, 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Иртышского сельского округа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Иртышское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8(72149) 5-06-32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101000, Осакаровский район, Иртышский сельский округ, село Иртышское, улица Юбилейная, 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Каратомарского сельского округа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Сенокосное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8(72149) 3-93-54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101000, Осакаровский район, Каратомарский сельский округ, село Сенокосное, улица Школьная, 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сельского округа Есиль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Есиль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8(72149) 3-52-35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101010, Осакаровский район, сельский округ Есиль, село Есиль, улица Литвинская, 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Кундуздинского сельского округа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Шункыркол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8(72149) 5-16-80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101030, Осакаровский район, Кундуздинский сельский округ, село Шункыркол, улица Центральная, 4 Б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Мирного сельского округа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8(72148) 3-13-40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101011, Осакаровский район, Мирный сельский округ, село Мирное, улица Мира, 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Маржанкульского сельского округа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Уызбай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8(72149) 3-83-31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101025, Осакаровский район, Маржанкульский сельский округ, село Уызбай, улица Мира, 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Николаевского сельского округа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8(72149) 5-09-35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101013, Осакаровский район, Николаевский сельский округ, село Николаевка, улица Центральная, 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Озерного сельского округа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8(72149) 3-72-35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101014, Осакаровский район, Озерный сельский округ, село Озерное, улица Школьная, 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сельского округа Карагайлы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Карагайлы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8(72132) 3-72-21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101015, Осакаровский район, сельский округ Карагайлы, село Карагайлы, улица Кооперативная, 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сельского округа Акбулак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8(72148) 2-14-09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101001, Осакаровский район, сельский округ Акбулак, село Акбулак, улица Западная, 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Пионерского сельского округа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Пионерское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8(72149) 3-42-35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101016, Осакаровский район, Пионерский сельский округ, село Пионерское, улица Центральная, 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Родниковского сельского округа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Родниковское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8(72148) 2-61-45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101018, Осакаровский район, Родниковский сельский округ, село Родниковское, улица Комсомольская, 3 А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Садового сельского округа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8(72149) 5-18-35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101019, Осакаровский район, Садовый сельский округ, село Садовое, улица Ленина, 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сельского округа Сункар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Сункар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8(72149) 3-86-35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101022, Осакаровский район, сельский округ Сункар, село Сункар, улица Кирова, 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Тельманского сельского округа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Тельманское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8(72148) 3-02-41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101023, Осакаровский район, Тельманский сельский округ, село Тельманское, улица Школьная, 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Трудового сельского округа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Трудовое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8(72148) 3-11-23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101024, Осакаровский район, Трудовой сельский округ, село Трудовое, улица Рабочая, 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Чапаевского сельского округа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8(72149) 5-15-31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101000, Осакаровский район, Чапаевский сельский округ, село Чапаево, улица Механизаторская, 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Шидертинского сельского округа Осакаровского района"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Шидерты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8(72148) 3-01-16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101000, Осакаровский район, Шидертинский сельский округ, село Шидерты, улица Центральная, 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ГУ – государственное учреждение.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ветеринарной справки"</w:t>
            </w:r>
          </w:p>
        </w:tc>
      </w:tr>
    </w:tbl>
    <w:bookmarkStart w:name="z11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</w:t>
      </w:r>
      <w:r>
        <w:br/>
      </w:r>
      <w:r>
        <w:rPr>
          <w:rFonts w:ascii="Times New Roman"/>
          <w:b/>
          <w:i w:val="false"/>
          <w:color w:val="000000"/>
        </w:rPr>
        <w:t>Таблица 1. Описание действий СФЕ.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3"/>
        <w:gridCol w:w="2026"/>
        <w:gridCol w:w="2646"/>
        <w:gridCol w:w="1723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 операции) и их описание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документов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подготовка справки или мотивированного отказа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справки или мотивированного отказа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или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справки или мотивированного отказа руководству на подпись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дня обращения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дня обращения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</w:tbl>
    <w:bookmarkStart w:name="z11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 – в случае выдачи ветеринарной справки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6"/>
        <w:gridCol w:w="4577"/>
        <w:gridCol w:w="31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Регистрация документов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Представление справки руководству на подпись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Подписание справки</w:t>
            </w:r>
          </w:p>
        </w:tc>
      </w:tr>
      <w:tr>
        <w:trPr>
          <w:trHeight w:val="3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Рассмотрение документов, подготовка справки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Выдача справки потребителю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1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 – в случае отказа в выдаче ветеринарной справки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7"/>
        <w:gridCol w:w="4527"/>
        <w:gridCol w:w="324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Регистрация документов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Представление мотивированного отказа руководству на подпись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Рассмотрение документов, подготовка мотивированного отказа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Выдача мотивированного отказа  потребителю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ветеринарной справки"</w:t>
            </w:r>
          </w:p>
        </w:tc>
      </w:tr>
    </w:tbl>
    <w:bookmarkStart w:name="z11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 административных действий в процессе оказания государственной услуги</w:t>
      </w:r>
    </w:p>
    <w:bookmarkEnd w:id="9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67600" cy="637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637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