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657b" w14:textId="f4a6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порядка и размера предоставления жилищной помощи населению Улытауского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II сессии Улытауского районного маслихата Карагандинской области от 12 апреля 2012 года N 19. Зарегистрировано Управлением юстиции Улытауского района Карагандинской области 4 мая 2012 года N 8-16-81. Утратило силу решением Улытауского районного маслихата области Ұлытау от 28 июня 2024 года № 132</w:t>
      </w:r>
    </w:p>
    <w:p>
      <w:pPr>
        <w:spacing w:after="0"/>
        <w:ind w:left="0"/>
        <w:jc w:val="both"/>
      </w:pPr>
      <w:r>
        <w:rPr>
          <w:rFonts w:ascii="Times New Roman"/>
          <w:b w:val="false"/>
          <w:i w:val="false"/>
          <w:color w:val="ff0000"/>
          <w:sz w:val="28"/>
        </w:rPr>
        <w:t xml:space="preserve">
      Сноска. Утратило cилу решением Улытауского районного маслихата области Ұлытау от 28.06.2024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w:t>
      </w:r>
      <w:r>
        <w:rPr>
          <w:rFonts w:ascii="Times New Roman"/>
          <w:b w:val="false"/>
          <w:i w:val="false"/>
          <w:color w:val="000000"/>
          <w:sz w:val="28"/>
        </w:rPr>
        <w:t xml:space="preserve"> 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статьей 97</w:t>
      </w:r>
      <w:r>
        <w:rPr>
          <w:rFonts w:ascii="Times New Roman"/>
          <w:b w:val="false"/>
          <w:i w:val="false"/>
          <w:color w:val="000000"/>
          <w:sz w:val="28"/>
        </w:rPr>
        <w:t xml:space="preserve"> Закона Республики Казахстан от 16 апреля 1997 года "О жилищных отношениях" маслихат Улытауского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порядка и размера предоставления жилищной помощи населению Улытауского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решения маслихата района возложить на постоянную комиссию развития социально-культурной сферы и социальной защиты населения (Н. Актаев).</w:t>
      </w:r>
    </w:p>
    <w:bookmarkEnd w:id="2"/>
    <w:bookmarkStart w:name="z4" w:id="3"/>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Улытауского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занятости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социальных программ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Жандарбеков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16.04.2012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Улытауского района</w:t>
            </w:r>
            <w:r>
              <w:br/>
            </w:r>
            <w:r>
              <w:rPr>
                <w:rFonts w:ascii="Times New Roman"/>
                <w:b w:val="false"/>
                <w:i w:val="false"/>
                <w:color w:val="000000"/>
                <w:sz w:val="20"/>
              </w:rPr>
              <w:t>N 19 от 12 апреля 2012 года</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порядка и размера предоставления жилищной помощи населению Улытауского района</w:t>
      </w:r>
    </w:p>
    <w:bookmarkEnd w:id="4"/>
    <w:bookmarkStart w:name="z7" w:id="5"/>
    <w:p>
      <w:pPr>
        <w:spacing w:after="0"/>
        <w:ind w:left="0"/>
        <w:jc w:val="both"/>
      </w:pPr>
      <w:r>
        <w:rPr>
          <w:rFonts w:ascii="Times New Roman"/>
          <w:b w:val="false"/>
          <w:i w:val="false"/>
          <w:color w:val="000000"/>
          <w:sz w:val="28"/>
        </w:rPr>
        <w:t>
      Настоящее Правила определения порядка и размера предоставления жилищной помощи населению Улытауского района (далее - Правила), разработаны в соответствии со</w:t>
      </w:r>
      <w:r>
        <w:rPr>
          <w:rFonts w:ascii="Times New Roman"/>
          <w:b w:val="false"/>
          <w:i w:val="false"/>
          <w:color w:val="000000"/>
          <w:sz w:val="28"/>
        </w:rPr>
        <w:t xml:space="preserve"> статьей 97</w:t>
      </w:r>
      <w:r>
        <w:rPr>
          <w:rFonts w:ascii="Times New Roman"/>
          <w:b w:val="false"/>
          <w:i w:val="false"/>
          <w:color w:val="000000"/>
          <w:sz w:val="28"/>
        </w:rPr>
        <w:t xml:space="preserve"> Закона Республики Казахстан от 16 апреля 1997 года "О жилищных отношениях", со</w:t>
      </w:r>
      <w:r>
        <w:rPr>
          <w:rFonts w:ascii="Times New Roman"/>
          <w:b w:val="false"/>
          <w:i w:val="false"/>
          <w:color w:val="000000"/>
          <w:sz w:val="28"/>
        </w:rPr>
        <w:t xml:space="preserve"> 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определяют порядок предоставления малообеспеченным семьям (гражданам) жилищной помощи.</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В Правилах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1) малообеспеченные семьи – лица, которые в соответствии с жилищным законодательством Республики Казахстан имеют право на получение жилищной помощи;</w:t>
      </w:r>
    </w:p>
    <w:bookmarkEnd w:id="8"/>
    <w:p>
      <w:pPr>
        <w:spacing w:after="0"/>
        <w:ind w:left="0"/>
        <w:jc w:val="both"/>
      </w:pPr>
      <w:r>
        <w:rPr>
          <w:rFonts w:ascii="Times New Roman"/>
          <w:b w:val="false"/>
          <w:i w:val="false"/>
          <w:color w:val="000000"/>
          <w:sz w:val="28"/>
        </w:rPr>
        <w:t>
      1-1)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9"/>
    <w:bookmarkStart w:name="z13" w:id="10"/>
    <w:p>
      <w:pPr>
        <w:spacing w:after="0"/>
        <w:ind w:left="0"/>
        <w:jc w:val="both"/>
      </w:pPr>
      <w:r>
        <w:rPr>
          <w:rFonts w:ascii="Times New Roman"/>
          <w:b w:val="false"/>
          <w:i w:val="false"/>
          <w:color w:val="000000"/>
          <w:sz w:val="28"/>
        </w:rPr>
        <w:t>
      4) уполномоченный орган по назначению жилищной помощи – государственное учреждение "Отдел занятости и социальных программ Улытауского района" (далее – отдел);</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6)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12"/>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Жилищная помощь оказывается малообеспеченным семьям (гражданам)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Малообеспеченная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Доля предельно-допустимых расходов семьи (гражданина) на содержание жилого дома (жилого здания),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устанавливается к совокупному доходу семьи (лица) в размере 10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23" w:id="13"/>
    <w:p>
      <w:pPr>
        <w:spacing w:after="0"/>
        <w:ind w:left="0"/>
        <w:jc w:val="left"/>
      </w:pPr>
      <w:r>
        <w:rPr>
          <w:rFonts w:ascii="Times New Roman"/>
          <w:b/>
          <w:i w:val="false"/>
          <w:color w:val="000000"/>
        </w:rPr>
        <w:t xml:space="preserve"> 2. Определение нормативов оказания жилищной помощи</w:t>
      </w:r>
    </w:p>
    <w:bookmarkEnd w:id="13"/>
    <w:bookmarkStart w:name="z24" w:id="14"/>
    <w:p>
      <w:pPr>
        <w:spacing w:after="0"/>
        <w:ind w:left="0"/>
        <w:jc w:val="both"/>
      </w:pPr>
      <w:r>
        <w:rPr>
          <w:rFonts w:ascii="Times New Roman"/>
          <w:b w:val="false"/>
          <w:i w:val="false"/>
          <w:color w:val="000000"/>
          <w:sz w:val="28"/>
        </w:rPr>
        <w:t>
      5. Жилищная помощь предоставляется отделом по месту жительства семьям (гражданам) по следующим нормам:</w:t>
      </w:r>
    </w:p>
    <w:bookmarkEnd w:id="14"/>
    <w:bookmarkStart w:name="z25" w:id="15"/>
    <w:p>
      <w:pPr>
        <w:spacing w:after="0"/>
        <w:ind w:left="0"/>
        <w:jc w:val="both"/>
      </w:pPr>
      <w:r>
        <w:rPr>
          <w:rFonts w:ascii="Times New Roman"/>
          <w:b w:val="false"/>
          <w:i w:val="false"/>
          <w:color w:val="000000"/>
          <w:sz w:val="28"/>
        </w:rPr>
        <w:t>
      1) норма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квартирах- 30 квадратных метров;</w:t>
      </w:r>
    </w:p>
    <w:bookmarkEnd w:id="15"/>
    <w:bookmarkStart w:name="z26" w:id="16"/>
    <w:p>
      <w:pPr>
        <w:spacing w:after="0"/>
        <w:ind w:left="0"/>
        <w:jc w:val="both"/>
      </w:pPr>
      <w:r>
        <w:rPr>
          <w:rFonts w:ascii="Times New Roman"/>
          <w:b w:val="false"/>
          <w:i w:val="false"/>
          <w:color w:val="000000"/>
          <w:sz w:val="28"/>
        </w:rPr>
        <w:t>
      2) норма потребления коммунальных услуг на одного человека:</w:t>
      </w:r>
    </w:p>
    <w:bookmarkEnd w:id="16"/>
    <w:p>
      <w:pPr>
        <w:spacing w:after="0"/>
        <w:ind w:left="0"/>
        <w:jc w:val="both"/>
      </w:pPr>
      <w:r>
        <w:rPr>
          <w:rFonts w:ascii="Times New Roman"/>
          <w:b w:val="false"/>
          <w:i w:val="false"/>
          <w:color w:val="000000"/>
          <w:sz w:val="28"/>
        </w:rPr>
        <w:t>
      норма потребления газа:</w:t>
      </w:r>
    </w:p>
    <w:p>
      <w:pPr>
        <w:spacing w:after="0"/>
        <w:ind w:left="0"/>
        <w:jc w:val="both"/>
      </w:pP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чеки), но не более норматива, установленного на одного человека в месяц по потреблению емкостного газа (не более 8 килограммов в месяц);</w:t>
      </w:r>
    </w:p>
    <w:p>
      <w:pPr>
        <w:spacing w:after="0"/>
        <w:ind w:left="0"/>
        <w:jc w:val="both"/>
      </w:pPr>
      <w:r>
        <w:rPr>
          <w:rFonts w:ascii="Times New Roman"/>
          <w:b w:val="false"/>
          <w:i w:val="false"/>
          <w:color w:val="000000"/>
          <w:sz w:val="28"/>
        </w:rPr>
        <w:t>
      норма потребления твердого топлива:</w:t>
      </w:r>
    </w:p>
    <w:p>
      <w:pPr>
        <w:spacing w:after="0"/>
        <w:ind w:left="0"/>
        <w:jc w:val="both"/>
      </w:pPr>
      <w:r>
        <w:rPr>
          <w:rFonts w:ascii="Times New Roman"/>
          <w:b w:val="false"/>
          <w:i w:val="false"/>
          <w:color w:val="000000"/>
          <w:sz w:val="28"/>
        </w:rPr>
        <w:t>
      на отопление 1 квадратного метра площади – 161 килограмма для домов 1-2 этажной постройки, 98 килограмм для домов 3-4 этажной постройки, для жилых зданий до 1985 года постройки; 125 килограмма для домов 1-2 этажной постройки, 72 килограмма для домов 3-4 этажной постройки для жилых зданий после 1985 года постройки (в расчете на отопительный сезон 7 месяцев) угля на дом. При расчете жилищной помощи применяются цены на уголь, сложившиеся в городах и районах области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 на семью (гражданам):</w:t>
      </w:r>
    </w:p>
    <w:p>
      <w:pPr>
        <w:spacing w:after="0"/>
        <w:ind w:left="0"/>
        <w:jc w:val="both"/>
      </w:pPr>
      <w:r>
        <w:rPr>
          <w:rFonts w:ascii="Times New Roman"/>
          <w:b w:val="false"/>
          <w:i w:val="false"/>
          <w:color w:val="000000"/>
          <w:sz w:val="28"/>
        </w:rPr>
        <w:t>
      150 киловатт в домах, оборудованных газовыми плитами;</w:t>
      </w:r>
    </w:p>
    <w:p>
      <w:pPr>
        <w:spacing w:after="0"/>
        <w:ind w:left="0"/>
        <w:jc w:val="both"/>
      </w:pPr>
      <w:r>
        <w:rPr>
          <w:rFonts w:ascii="Times New Roman"/>
          <w:b w:val="false"/>
          <w:i w:val="false"/>
          <w:color w:val="000000"/>
          <w:sz w:val="28"/>
        </w:rPr>
        <w:t>
      250 киловатт в домах, оборудованных электрическими плитами;</w:t>
      </w:r>
    </w:p>
    <w:bookmarkStart w:name="z27" w:id="17"/>
    <w:p>
      <w:pPr>
        <w:spacing w:after="0"/>
        <w:ind w:left="0"/>
        <w:jc w:val="both"/>
      </w:pPr>
      <w:r>
        <w:rPr>
          <w:rFonts w:ascii="Times New Roman"/>
          <w:b w:val="false"/>
          <w:i w:val="false"/>
          <w:color w:val="000000"/>
          <w:sz w:val="28"/>
        </w:rPr>
        <w:t>
      3) нормы потребления холодной воды, канализации, горячей воды, мусороудаления,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p>
    <w:bookmarkEnd w:id="17"/>
    <w:bookmarkStart w:name="z28" w:id="18"/>
    <w:p>
      <w:pPr>
        <w:spacing w:after="0"/>
        <w:ind w:left="0"/>
        <w:jc w:val="both"/>
      </w:pPr>
      <w:r>
        <w:rPr>
          <w:rFonts w:ascii="Times New Roman"/>
          <w:b w:val="false"/>
          <w:i w:val="false"/>
          <w:color w:val="000000"/>
          <w:sz w:val="28"/>
        </w:rPr>
        <w:t>
      6. Оплата расходов на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p>
    <w:bookmarkEnd w:id="18"/>
    <w:bookmarkStart w:name="z29" w:id="19"/>
    <w:p>
      <w:pPr>
        <w:spacing w:after="0"/>
        <w:ind w:left="0"/>
        <w:jc w:val="both"/>
      </w:pPr>
      <w:r>
        <w:rPr>
          <w:rFonts w:ascii="Times New Roman"/>
          <w:b w:val="false"/>
          <w:i w:val="false"/>
          <w:color w:val="000000"/>
          <w:sz w:val="28"/>
        </w:rPr>
        <w:t>
      7.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19"/>
    <w:bookmarkStart w:name="z30" w:id="20"/>
    <w:p>
      <w:pPr>
        <w:spacing w:after="0"/>
        <w:ind w:left="0"/>
        <w:jc w:val="left"/>
      </w:pPr>
      <w:r>
        <w:rPr>
          <w:rFonts w:ascii="Times New Roman"/>
          <w:b/>
          <w:i w:val="false"/>
          <w:color w:val="000000"/>
        </w:rPr>
        <w:t xml:space="preserve"> 3. Назначение жилищной помощи</w:t>
      </w:r>
    </w:p>
    <w:bookmarkEnd w:id="20"/>
    <w:bookmarkStart w:name="z31" w:id="21"/>
    <w:p>
      <w:pPr>
        <w:spacing w:after="0"/>
        <w:ind w:left="0"/>
        <w:jc w:val="both"/>
      </w:pPr>
      <w:r>
        <w:rPr>
          <w:rFonts w:ascii="Times New Roman"/>
          <w:b w:val="false"/>
          <w:i w:val="false"/>
          <w:color w:val="000000"/>
          <w:sz w:val="28"/>
        </w:rPr>
        <w:t>
      8. Жилищная помощь назначается малообеспеченным семьям (гражданам), постоянно проживающим в данной местности и являющимися собственниками или пользователями (нанимателями, арендаторами) жилища.</w:t>
      </w:r>
    </w:p>
    <w:bookmarkEnd w:id="21"/>
    <w:bookmarkStart w:name="z32" w:id="22"/>
    <w:p>
      <w:pPr>
        <w:spacing w:after="0"/>
        <w:ind w:left="0"/>
        <w:jc w:val="both"/>
      </w:pPr>
      <w:r>
        <w:rPr>
          <w:rFonts w:ascii="Times New Roman"/>
          <w:b w:val="false"/>
          <w:i w:val="false"/>
          <w:color w:val="000000"/>
          <w:sz w:val="28"/>
        </w:rPr>
        <w:t>
      9. Семьям (гражданам), имеющим в частной собственности более одной единицы жилья (квартиры, дома) или сдающие жилые помещения в наем (аренду), жилищная помощь не оказывается.</w:t>
      </w:r>
    </w:p>
    <w:bookmarkEnd w:id="22"/>
    <w:bookmarkStart w:name="z33" w:id="23"/>
    <w:p>
      <w:pPr>
        <w:spacing w:after="0"/>
        <w:ind w:left="0"/>
        <w:jc w:val="both"/>
      </w:pPr>
      <w:r>
        <w:rPr>
          <w:rFonts w:ascii="Times New Roman"/>
          <w:b w:val="false"/>
          <w:i w:val="false"/>
          <w:color w:val="000000"/>
          <w:sz w:val="28"/>
        </w:rPr>
        <w:t>
      10. Жилищная помощь за исключением лиц, осуществляющих уход за инвалидами, признанными нуждающимися в уходе, находящихся на стационарном или амбулаторном лечении в туберкулезном, психоневрологическом диспансерах, лечебно-профилактическом учреждении более одного месяца, занятых воспитанием одного и более детей в возрасте до трех лет, занятых воспитанием четырех и более детей, до окончания младшим ребенком первого класса (но не старше 9 лет), получателей государственного социального пособия по случаю потери кормильца на себя и на детей, до исполнения младшему ребенку 8 лет, не предоставляется семьям, если в них имеются трудоспособные лица, которые не работают, не учатся по дневной форме обучения, не служат в армии, не зарегистрированы в уполномоченном органе в качестве безработных, не являются получателями государственного социального пособия.</w:t>
      </w:r>
    </w:p>
    <w:bookmarkEnd w:id="23"/>
    <w:bookmarkStart w:name="z34" w:id="24"/>
    <w:p>
      <w:pPr>
        <w:spacing w:after="0"/>
        <w:ind w:left="0"/>
        <w:jc w:val="both"/>
      </w:pPr>
      <w:r>
        <w:rPr>
          <w:rFonts w:ascii="Times New Roman"/>
          <w:b w:val="false"/>
          <w:i w:val="false"/>
          <w:color w:val="000000"/>
          <w:sz w:val="28"/>
        </w:rPr>
        <w:t>
      11. Пенсионерам и инвалидам, являющимися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p>
    <w:bookmarkEnd w:id="24"/>
    <w:bookmarkStart w:name="z35" w:id="25"/>
    <w:p>
      <w:pPr>
        <w:spacing w:after="0"/>
        <w:ind w:left="0"/>
        <w:jc w:val="both"/>
      </w:pPr>
      <w:r>
        <w:rPr>
          <w:rFonts w:ascii="Times New Roman"/>
          <w:b w:val="false"/>
          <w:i w:val="false"/>
          <w:color w:val="000000"/>
          <w:sz w:val="28"/>
        </w:rPr>
        <w:t>
      12. В случае возникновения конфликтных, спорных или нестандартных ситуаций решение о назначении жилищной помощи может быть разрешено в судебном порядке.</w:t>
      </w:r>
    </w:p>
    <w:bookmarkEnd w:id="25"/>
    <w:bookmarkStart w:name="z36" w:id="26"/>
    <w:p>
      <w:pPr>
        <w:spacing w:after="0"/>
        <w:ind w:left="0"/>
        <w:jc w:val="both"/>
      </w:pPr>
      <w:r>
        <w:rPr>
          <w:rFonts w:ascii="Times New Roman"/>
          <w:b w:val="false"/>
          <w:i w:val="false"/>
          <w:color w:val="000000"/>
          <w:sz w:val="28"/>
        </w:rPr>
        <w:t>
      13.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bookmarkEnd w:id="26"/>
    <w:bookmarkStart w:name="z37" w:id="27"/>
    <w:p>
      <w:pPr>
        <w:spacing w:after="0"/>
        <w:ind w:left="0"/>
        <w:jc w:val="left"/>
      </w:pPr>
      <w:r>
        <w:rPr>
          <w:rFonts w:ascii="Times New Roman"/>
          <w:b/>
          <w:i w:val="false"/>
          <w:color w:val="000000"/>
        </w:rPr>
        <w:t xml:space="preserve"> 4. Сроки и периодичность предоставления жилищной помощи</w:t>
      </w:r>
    </w:p>
    <w:bookmarkEnd w:id="27"/>
    <w:bookmarkStart w:name="z38" w:id="28"/>
    <w:p>
      <w:pPr>
        <w:spacing w:after="0"/>
        <w:ind w:left="0"/>
        <w:jc w:val="both"/>
      </w:pPr>
      <w:r>
        <w:rPr>
          <w:rFonts w:ascii="Times New Roman"/>
          <w:b w:val="false"/>
          <w:i w:val="false"/>
          <w:color w:val="000000"/>
          <w:sz w:val="28"/>
        </w:rPr>
        <w:t>
      14. Жилищная помощь назначается с месяца подачи заявления сроком на 1 год, с ежеквартальным предоставлением сведений о доходах.</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15. При изменении доли предельно - допустимых расходов семьи (гражданина) расходов на содержание жилого дома (жилого здания), тарифов на коммунальные услуги, производится перерасчет ранее назначенных пособий, начиная с месяца, следующего за тем месяцем, в котором наступили соответствующие изменения. </w:t>
      </w:r>
    </w:p>
    <w:bookmarkEnd w:id="29"/>
    <w:bookmarkStart w:name="z40" w:id="30"/>
    <w:p>
      <w:pPr>
        <w:spacing w:after="0"/>
        <w:ind w:left="0"/>
        <w:jc w:val="both"/>
      </w:pPr>
      <w:r>
        <w:rPr>
          <w:rFonts w:ascii="Times New Roman"/>
          <w:b w:val="false"/>
          <w:i w:val="false"/>
          <w:color w:val="000000"/>
          <w:sz w:val="28"/>
        </w:rPr>
        <w:t>
      16. При оказании жилищной помощи в семье не учитываются лица, временно проживающие в других городах, что подтверждается соответствующим документом.</w:t>
      </w:r>
    </w:p>
    <w:bookmarkEnd w:id="30"/>
    <w:bookmarkStart w:name="z41" w:id="31"/>
    <w:p>
      <w:pPr>
        <w:spacing w:after="0"/>
        <w:ind w:left="0"/>
        <w:jc w:val="both"/>
      </w:pPr>
      <w:r>
        <w:rPr>
          <w:rFonts w:ascii="Times New Roman"/>
          <w:b w:val="false"/>
          <w:i w:val="false"/>
          <w:color w:val="000000"/>
          <w:sz w:val="28"/>
        </w:rPr>
        <w:t>
      17. Получателям жилищной помощи необходимо в течение десяти рабочих дней информировать уполномоченный орган о любых изменениях формы собственности своего жилья, в составе семьи и ее совокупного дохода.</w:t>
      </w:r>
    </w:p>
    <w:bookmarkEnd w:id="31"/>
    <w:bookmarkStart w:name="z42" w:id="32"/>
    <w:p>
      <w:pPr>
        <w:spacing w:after="0"/>
        <w:ind w:left="0"/>
        <w:jc w:val="left"/>
      </w:pPr>
      <w:r>
        <w:rPr>
          <w:rFonts w:ascii="Times New Roman"/>
          <w:b/>
          <w:i w:val="false"/>
          <w:color w:val="000000"/>
        </w:rPr>
        <w:t xml:space="preserve"> 5. Порядок обращения и начисления жилищной помощи</w:t>
      </w:r>
    </w:p>
    <w:bookmarkEnd w:id="32"/>
    <w:bookmarkStart w:name="z43" w:id="33"/>
    <w:p>
      <w:pPr>
        <w:spacing w:after="0"/>
        <w:ind w:left="0"/>
        <w:jc w:val="both"/>
      </w:pPr>
      <w:r>
        <w:rPr>
          <w:rFonts w:ascii="Times New Roman"/>
          <w:b w:val="false"/>
          <w:i w:val="false"/>
          <w:color w:val="000000"/>
          <w:sz w:val="28"/>
        </w:rPr>
        <w:t xml:space="preserve">
      18. Для назначения жилищной помощи семья (гражданин) представляет документы согласно </w:t>
      </w:r>
      <w:r>
        <w:rPr>
          <w:rFonts w:ascii="Times New Roman"/>
          <w:b w:val="false"/>
          <w:i w:val="false"/>
          <w:color w:val="000000"/>
          <w:sz w:val="28"/>
        </w:rPr>
        <w:t>пункту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Улытауского районного маслихата Карагандинской области от 11.09.2014 </w:t>
      </w:r>
      <w:r>
        <w:rPr>
          <w:rFonts w:ascii="Times New Roman"/>
          <w:b w:val="false"/>
          <w:i w:val="false"/>
          <w:color w:val="000000"/>
          <w:sz w:val="28"/>
        </w:rPr>
        <w:t>N 186</w:t>
      </w:r>
      <w:r>
        <w:rPr>
          <w:rFonts w:ascii="Times New Roman"/>
          <w:b w:val="false"/>
          <w:i w:val="false"/>
          <w:color w:val="ff0000"/>
          <w:sz w:val="28"/>
        </w:rPr>
        <w:t xml:space="preserve"> (вводится в действие после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При приеме документов через Государственную корпорацию услугополучателю выдается расписка о приеме соответствующих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18-1 в соответствии с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18-2. В случае представления неполного пакета документов,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работник Государственной корпорации выдает расписку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18-2 в соответствии с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18-3 в соответствии с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18-4 в соответствии с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18-5 в соответствии с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18-6 в соответствии с решением Улытауского районного маслихата Карагандинской области от 30.12.2020 </w:t>
      </w:r>
      <w:r>
        <w:rPr>
          <w:rFonts w:ascii="Times New Roman"/>
          <w:b w:val="false"/>
          <w:i w:val="false"/>
          <w:color w:val="000000"/>
          <w:sz w:val="28"/>
        </w:rPr>
        <w:t xml:space="preserve">N 416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19. Отделом ежемесячно производится расчет начисления жилищной помощи, который выдается семье (гражданину) по мере обращения. Уполномоченным органом в предоставлении государственной услуги отказывается в случае, если оплата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не превышает предельно-допустимого уровня расходов семьи (граждан) на эти цели, установленных местными представительными органами.</w:t>
      </w:r>
    </w:p>
    <w:bookmarkEnd w:id="34"/>
    <w:bookmarkStart w:name="z53" w:id="35"/>
    <w:p>
      <w:pPr>
        <w:spacing w:after="0"/>
        <w:ind w:left="0"/>
        <w:jc w:val="left"/>
      </w:pPr>
      <w:r>
        <w:rPr>
          <w:rFonts w:ascii="Times New Roman"/>
          <w:b/>
          <w:i w:val="false"/>
          <w:color w:val="000000"/>
        </w:rPr>
        <w:t xml:space="preserve"> 6. Выплата жилищной помощи</w:t>
      </w:r>
    </w:p>
    <w:bookmarkEnd w:id="35"/>
    <w:bookmarkStart w:name="z54" w:id="36"/>
    <w:p>
      <w:pPr>
        <w:spacing w:after="0"/>
        <w:ind w:left="0"/>
        <w:jc w:val="both"/>
      </w:pPr>
      <w:r>
        <w:rPr>
          <w:rFonts w:ascii="Times New Roman"/>
          <w:b w:val="false"/>
          <w:i w:val="false"/>
          <w:color w:val="000000"/>
          <w:sz w:val="28"/>
        </w:rPr>
        <w:t>
      20.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также на счета (текущий, накопительный) органа управления объектом кондоминиума.</w:t>
      </w:r>
    </w:p>
    <w:bookmarkEnd w:id="36"/>
    <w:bookmarkStart w:name="z55" w:id="37"/>
    <w:p>
      <w:pPr>
        <w:spacing w:after="0"/>
        <w:ind w:left="0"/>
        <w:jc w:val="both"/>
      </w:pPr>
      <w:r>
        <w:rPr>
          <w:rFonts w:ascii="Times New Roman"/>
          <w:b w:val="false"/>
          <w:i w:val="false"/>
          <w:color w:val="000000"/>
          <w:sz w:val="28"/>
        </w:rPr>
        <w:t>
      21.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семья (гражданин)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имеющие лицензии Национального Банка Республики Казахстан на осуществление данного вида операций, путем зачисления на лицевые счета граждан ежемесячно до 10 числа.</w:t>
      </w:r>
    </w:p>
    <w:bookmarkEnd w:id="37"/>
    <w:bookmarkStart w:name="z56" w:id="38"/>
    <w:p>
      <w:pPr>
        <w:spacing w:after="0"/>
        <w:ind w:left="0"/>
        <w:jc w:val="both"/>
      </w:pPr>
      <w:r>
        <w:rPr>
          <w:rFonts w:ascii="Times New Roman"/>
          <w:b w:val="false"/>
          <w:i w:val="false"/>
          <w:color w:val="000000"/>
          <w:sz w:val="28"/>
        </w:rPr>
        <w:t>
      22. Отношения, не урегулированные настоящими Правилами, регулируются в соответствии с действующим жилищным законодательством Республики Казахстан.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