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bd5e" w14:textId="2a9b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09 декабря 2011 года N 309/46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8 мая 2012 года N 6/43. Зарегистрировано Управлением юстиции города Балхаша Карагандинской области 11 мая 2012 года N 8-4-279.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8-4-264, опубликовано в газете "Взгляд на события" N 007 (913) от 18 января 2012 года), в которое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марта 2012 года N 3/20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8-4-271, опубликовано в газете "Приозерский вестник" N 12 (245) от 30 марта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10 апреля 2012 года N 5/39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8-4-274, опубликовано в газете "Приозерский вестник" N 16 (249) от 27 апреля 2012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"2893974" заменить цифрами "2903016";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"116692" заменить цифрами "123034";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"2000" заменить цифрами "4700";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"2901907" заменить цифрами "2910949";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Дюсембаев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2012 года N 6/43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2011 года N 309/46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853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 - коммуникационной инфраструктуры в рамках второго направления Программы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