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59a01" w14:textId="5c59a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30 ноября 2012 года N 652. Зарегистрировано Департаментом юстиции Кызылординской области 11 января 2013 года за N 4391. Утратило силу постановлением Кызылординского областного акимата от 18 апреля 2013 года N 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Кызылординского областного акимата от 18.04.2013 N 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"Об административных процедурах"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> государственной услуги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Кызылординской области Жаханова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Кызылординской области                    Б. Куандыков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"30" ноября 2012 года N 652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Регламент государственной услуги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1. Основные понятия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инспекция 1 – государственное учреждение "Кызылординская областная территориальная инспекция лесного и охотничьего хозяйства Комитета лесного и охотничьего хозяйства Министерства сельского хозяйства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инспекция 2 – государственное учреждение "Арало-Сырдарьинская межобластная бассейновая инспекция рыбного хозяйства" Комитета рыбного хозяйства Министерства сельского хозяйства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комиссия - комиссия для проведения конкурса по закреплению рыбохозяйственных водоемов и (или) участков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получатель государственной услуги – физическое и юридическое лицо (далее - получатель);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исполнитель – ответственный работник государственного учреждения "Управление природных ресурсов и регулирования природопользования Кызылординcкой области", в обязанности которого входит оформление документов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– государственное учреждение "Управление природных ресурсов и регулирования природопользования Кызылординcкой области".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и стандартом государственной услуги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хозяйства", утвержденного постановлением Правительства Республики Казахстан от 31 августа 2012 года </w:t>
      </w:r>
      <w:r>
        <w:rPr>
          <w:rFonts w:ascii="Times New Roman"/>
          <w:b w:val="false"/>
          <w:i w:val="false"/>
          <w:color w:val="000000"/>
          <w:sz w:val="28"/>
        </w:rPr>
        <w:t>N 1108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сельского хозяйства и внесении изменений в постановление Правительства Республики Казахстан от 20 июля 2010 года N 745 "Об утверждении реестра государственных услуг, оказываемых физическим и юридическим лицам"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и </w:t>
      </w:r>
      <w:r>
        <w:rPr>
          <w:rFonts w:ascii="Times New Roman"/>
          <w:b w:val="false"/>
          <w:i w:val="false"/>
          <w:color w:val="000000"/>
          <w:sz w:val="28"/>
        </w:rPr>
        <w:t>статьи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охране, воспроизводстве и использовании животного мира";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постановления Правительства Республики Казахстан от 21 января 2005 года </w:t>
      </w:r>
      <w:r>
        <w:rPr>
          <w:rFonts w:ascii="Times New Roman"/>
          <w:b w:val="false"/>
          <w:i w:val="false"/>
          <w:color w:val="000000"/>
          <w:sz w:val="28"/>
        </w:rPr>
        <w:t>N 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конкурса по закреплению охотничьих угодий и квалификационных требований, предъявляемых к участникам конкурса";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постановления Правительства Республики Казахстан от 4 февраля 2005 года </w:t>
      </w:r>
      <w:r>
        <w:rPr>
          <w:rFonts w:ascii="Times New Roman"/>
          <w:b w:val="false"/>
          <w:i w:val="false"/>
          <w:color w:val="000000"/>
          <w:sz w:val="28"/>
        </w:rPr>
        <w:t>N 102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конкурса по закреплению рыбохозяйственных водоемов и (или) участков и квалификационных требований, предъявляемых к участникам конкурса".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являются постановление местного исполнительного органа о закреплении охотничьих угодий или рыбохозяйственных водоемов и (или) участков за получателем государственной услуги (далее - постановление) на бумажном носителе либо мотивированный ответ об отказе в оказании государственной услуги (далее - отказ).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3. Требования к порядку оказания государственной услуги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Информацию по вопросам и о ходе оказания государственной услуги можно получить в уполномоченном органе, а также на официальном портале акимата Кызылординской области www.e-kyzylorda.gov.kz.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предусмотрены пунктами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предоставлении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предоставления документов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закреплении охотничьих угодий и рыбохозяйственных водоемов и (или) участков международного и республиканского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инспекция 1 или инспекция 2 направляет протокол в местный исполнительный орган области (далее - МИО);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МИО принимает постановление и направляет копию постановления в инспекцию 1 или инспекцию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рыбохозяйственным водоемам и (или) участкам местного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предоставляет в уполномоченный орган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секретарь комиссии регистрирует документы, выдает расписку и предоставляет документы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комиссия рассматривает документы, принимает решение и оформляет протокол;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исполнитель на основании протокола подготавливает и предоставляет постановление в МИО или подготавливает и направляет отказ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МИО принимает постановление, направляет копию постановления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уполномоченного органа подписывает и направляет отказ исполнителю либо направляет исполнителю копию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исполнитель регистрирует отказ, выдает получателю или его уполномоченному лицу по доверенности копию постановления либо отказ.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4. Описание порядка действий (взаимодействия) в процессе оказания государственной услуги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Получатель предоставляет в инспекцию 1 или инспекцию 2 либо уполномоченный орган документы, предусмотренные в пунктах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получения государственной услуги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(для физических лиц) или наименования (для юридических лиц), контактных данных получателя или его уполномоченного лица по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закреплении охотничьих угодий и рыбохозяйственных водоемов и (или) участков международного и республиканского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инспекция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инспекция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рыбохозяйственным водоемам и (или) участкам местного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секретарь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с указанием срока выполнения каждого административного действия (процедуры).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 функционального взаимодействия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и отражает взаимосвязь между логической последовательностью административных действий (процедур) в процессе оказания государственной услуги и СФЕ. </w:t>
      </w:r>
    </w:p>
    <w:bookmarkEnd w:id="9"/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5. Ответственность лиц, оказывающих государственные услуги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инспекции 1, инспекции 2, уполномоченного органа (далее – должностные лица) являются ответственными лицами за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Обжалование действий (бездействия) по вопросам оказания государственной услуги производится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разделом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"Принятие местными исполнительными органами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 решения по закреплению охотничьих угодий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рыбохозяйственных водоемов и (или) участков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пользователями животным миром и установлению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сервитутов для нужд охотничьего и рыбного хозяйства"</w:t>
      </w:r>
    </w:p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Текстовое табличное описание последовательности и взаимодействие административных действий (процедур) СФЕ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Таблица 1. Описание действий СФЕ (при закреплении охотничьих угодий и рыбохозяйственных водоемов и (или) участков международного и республиканского значения)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4352"/>
        <w:gridCol w:w="3691"/>
        <w:gridCol w:w="4187"/>
      </w:tblGrid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действия (хода, потока работ)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1 или инспекция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3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протокола в МИО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постановления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организационно-административные решение)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копии постановления в инспекцию 1 или инспекцию 2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5 рабочих дней</w:t>
            </w:r>
          </w:p>
        </w:tc>
      </w:tr>
    </w:tbl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2. Варианты использования. Основной процесс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0"/>
        <w:gridCol w:w="769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1 или инспекция 2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Направление протокола в МИО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Принятие постановления</w:t>
            </w:r>
          </w:p>
        </w:tc>
      </w:tr>
      <w:tr>
        <w:trPr>
          <w:trHeight w:val="30" w:hRule="atLeast"/>
        </w:trPr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Направление копии постановления в инспекцию 1 или инспекцию 2</w:t>
            </w:r>
          </w:p>
        </w:tc>
      </w:tr>
    </w:tbl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Таблица 1. Описание действий СФЕ (по рыбохозяйственным водоемам и (или) участкам местного значения)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"/>
        <w:gridCol w:w="2108"/>
        <w:gridCol w:w="1702"/>
        <w:gridCol w:w="1702"/>
        <w:gridCol w:w="2008"/>
        <w:gridCol w:w="1600"/>
        <w:gridCol w:w="1515"/>
        <w:gridCol w:w="185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действия (хода, потока работ)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комиссии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документов, выдача расписки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протокола подготовка постановления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отказа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постановления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отказа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отказа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организациионно- распорядительное решение)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документов комиссии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решения, оформление протокола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постановления в МИО либо направление отказа руководителю уполномоченного органа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копии постановления в уполномоченный орган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отказа либо копии постановления исполнителю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копии постановления или отказа получателю или его уполномоченному лицу по доверенности 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10 рабочих дней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5 рабочих дней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</w:tbl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2. Варианты использования. Основной процесс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9"/>
        <w:gridCol w:w="2038"/>
        <w:gridCol w:w="4517"/>
        <w:gridCol w:w="31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комиссии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Регистрация документов, выдача расписки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Рассмотрение документов 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Подготовка постановления на основании протокола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Принятие постановления 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Предоставление документов комиссии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Принятие решения, оформление протокола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Предоставление постановления в МИО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Направление копии постановления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уполномоченный орган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Выдача копии постановления получателю или его уполномоченному лицу по доверенности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3. Варианты использования. Альтернативный процесс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0"/>
        <w:gridCol w:w="3009"/>
        <w:gridCol w:w="4765"/>
        <w:gridCol w:w="2576"/>
      </w:tblGrid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комиссии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Регистрация документов, выдача расписки 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Рассмотрение документов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Подготовка отказа на основании протокола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Подписание отказа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Предоставление документов комиссии 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Принятие решения, оформление протокола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Направление отказа руководителю уполномоченного органа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Направление отказа исполнителю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Регистрация и выдача отказа получателю или его уполномоченному лицу по доверенности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"Принятие местными исполнительными органами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 решения по закреплению охотничьих угодий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рыбохозяйственных водоемов и (или) участков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пользователями животным миром и установлению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сервитутов для нужд охотничьего и рыбного хозяйства"</w:t>
      </w:r>
    </w:p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Схема функционального взаимодействия       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11595100" cy="1223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0" cy="1223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