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04906" w14:textId="aa049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2013-2015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20 декабря 2012 года N 12/2. Зарегистрировано Департаментом юстиции Кызылординской области 28 декабря 2012 года за N 4378. Утратило силу в связи с истечением срока применения - (письмо Кызылординского городского маслихата от 15 апреля 2014 года N 259)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Кызылординского городского маслихата от 15.04.2014 N 259).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городской маслихат 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городской бюджет на 2013-2015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2013 год в следующем объеме: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31 192 278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8 763 340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133 161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929 499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21 366 278 тысяч тенге, в том числе объем субвенции 3 613 100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31 155 924,8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39 042 тысяч тенге;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42 425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3 383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1 393 352,0 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1 393 352,0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- 1 958 773,8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  1 958 773,8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1 669 549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604 053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876 817,8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Кызылординского городского маслихата от 26.02.2013 </w:t>
      </w:r>
      <w:r>
        <w:rPr>
          <w:rFonts w:ascii="Times New Roman"/>
          <w:b w:val="false"/>
          <w:i w:val="false"/>
          <w:color w:val="000000"/>
          <w:sz w:val="28"/>
        </w:rPr>
        <w:t>N 14/1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01.01.2013); с изменениями, внесенными решением Кызылординского городского маслихата от 29.04.2013 </w:t>
      </w:r>
      <w:r>
        <w:rPr>
          <w:rFonts w:ascii="Times New Roman"/>
          <w:b w:val="false"/>
          <w:i w:val="false"/>
          <w:color w:val="000000"/>
          <w:sz w:val="28"/>
        </w:rPr>
        <w:t>N 16/2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01.01.2013); от 22.05.2013 </w:t>
      </w:r>
      <w:r>
        <w:rPr>
          <w:rFonts w:ascii="Times New Roman"/>
          <w:b w:val="false"/>
          <w:i w:val="false"/>
          <w:color w:val="000000"/>
          <w:sz w:val="28"/>
        </w:rPr>
        <w:t>N 17/1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01.01.2013); от 16.07.2013 </w:t>
      </w:r>
      <w:r>
        <w:rPr>
          <w:rFonts w:ascii="Times New Roman"/>
          <w:b w:val="false"/>
          <w:i w:val="false"/>
          <w:color w:val="000000"/>
          <w:sz w:val="28"/>
        </w:rPr>
        <w:t>N 19/1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со дня его первого официального опубликования и распространяется на отношения, возникшие с 01.01.2013); от 28.08.2013 </w:t>
      </w:r>
      <w:r>
        <w:rPr>
          <w:rFonts w:ascii="Times New Roman"/>
          <w:b w:val="false"/>
          <w:i w:val="false"/>
          <w:color w:val="000000"/>
          <w:sz w:val="28"/>
        </w:rPr>
        <w:t>N 21/1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со дня его первого официального опубликования и распространяется на отношения, возникшие с 01.01.2013); от 29.10.2013 </w:t>
      </w:r>
      <w:r>
        <w:rPr>
          <w:rFonts w:ascii="Times New Roman"/>
          <w:b w:val="false"/>
          <w:i w:val="false"/>
          <w:color w:val="000000"/>
          <w:sz w:val="28"/>
        </w:rPr>
        <w:t>N 23/1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со дня его первого официального опубликования и распространяется на отношения, возникшие с 01.01.2013); от 05.12.2013  </w:t>
      </w:r>
      <w:r>
        <w:rPr>
          <w:rFonts w:ascii="Times New Roman"/>
          <w:b w:val="false"/>
          <w:i w:val="false"/>
          <w:color w:val="000000"/>
          <w:sz w:val="28"/>
        </w:rPr>
        <w:t>N 24/1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со дня его первого официального опубликования и распространяется на отношения, возникшие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резерв местного исполнительного органа в сумме 164 924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решения Кызылординского городского маслихата от 26.02.2013 </w:t>
      </w:r>
      <w:r>
        <w:rPr>
          <w:rFonts w:ascii="Times New Roman"/>
          <w:b w:val="false"/>
          <w:i w:val="false"/>
          <w:color w:val="000000"/>
          <w:sz w:val="28"/>
        </w:rPr>
        <w:t>N 14/1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01.01.2013).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 размер средств предусмотренных на содержание и ремонт городских автомобильных дорог не ниже 293 117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объем расходов предусмотренных на 2013-2015 годы по бюджетным программам поселков и аульных округов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перечень городских бюджетных программ, не подлежащих секвестру в процессе исполнения городского бюджета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вступает в силу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ХІІ сессии городского маслихата           Р. КАЛЖАНОВА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Кызылординского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 И. КУТТЫКОЖАЕВ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2012 года N 12/2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Городской бюджет на 2013 год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решения Кызылординского городского маслихата от 05.12.2013 </w:t>
      </w:r>
      <w:r>
        <w:rPr>
          <w:rFonts w:ascii="Times New Roman"/>
          <w:b w:val="false"/>
          <w:i w:val="false"/>
          <w:color w:val="ff0000"/>
          <w:sz w:val="28"/>
        </w:rPr>
        <w:t>N 24/1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со дня его первого официального опубликования и распространяется на отношения, возникшие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"/>
        <w:gridCol w:w="1"/>
        <w:gridCol w:w="373"/>
        <w:gridCol w:w="1"/>
        <w:gridCol w:w="506"/>
        <w:gridCol w:w="2"/>
        <w:gridCol w:w="454"/>
        <w:gridCol w:w="540"/>
        <w:gridCol w:w="4623"/>
        <w:gridCol w:w="4643"/>
        <w:gridCol w:w="2242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Класс 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Специфика 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31 192 278,0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8 763 340,0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3 831 554,0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3 831 554,0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3 201 085,0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321 722,0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306 000,0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2 747,0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2 866 798,0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2 866 798,0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2 866 798,0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1 494 128,0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884 239,0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855 739,0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28 500,0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158 532,0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18 777,0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 сельскохозяйственного назначения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особо охраняемых природных территорий, земли оздоровительного, рекреационного и историко-культурного назначения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132 205,0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451 037,0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161 037,0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290 000,0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255 545,0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84 847,0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Пиво, произведенное на территории Республики 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1 747,0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собственного производства, реализуемый производителями оптом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Дизельное топливо собственного производства, реализуемое производителями оптом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 собственного производства, реализуемое производителями в розницу,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используемое на собственные производственные нужды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45 300,0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25 700,0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25 700,0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117 621,0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15 313,0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с аукционов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43 149,0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областного значения, за исключением платы за размещение наружной (визуальной) рекламы на объектах стационарного размещения рекламы в полосе отвода автомобильных дорог общего пользования областного значения, проходящих через территории городов районного значения, сел, поселков, сельских округов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`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27 377,0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27 377,0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314 920,0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314 920,0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7 759,0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на территории Республики Казахстан визы к паспортам иностранцев и лиц без гражданства или заменяющим их документам на право выезда из Республики Казахстан и въезда в Республику 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3 185,0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1 748,0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 машиниста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133 161,0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15 545,0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области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 области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банкам-заемщикам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местного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местного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13 143,0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13 143,0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государственными учреждениями, финансируемыми из областного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6 143,0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104 301,0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104 301,0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102 696,0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929 499,0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597 871,0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597 871,0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597 371,0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331 628,0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327 005,0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327 005,0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4 623,0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21 366 278,0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21 366 278,0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21 366 278,0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4 844 288,0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12 908 890,0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3 613 100,0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31 718 657,8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440 785,0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178 088,0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152 565,0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131 563,0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015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015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21 276,0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15 257,0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493 714,0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493 714,0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493 714,0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493 714,0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9 907 361,0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2 107 086,0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2 107 086,0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400 396,0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015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393 358,0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1 706 690,0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1 205 805,0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015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500 885,0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7 234 479,0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7 234 479,0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7 076 642,0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195 015,0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015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6 881 627,0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157 837,0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565 796,0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486 696,0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173 407,0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210 913,0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015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184 740,0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015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79 100,0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1 094 869,0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984 170,0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899 756,0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129 547,0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183 786,0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150 365,0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г.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212 704,0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023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13 118 948,8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4 926 977,8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027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благоустройства объектов в рамках развития сельских населенных пунктов по Дорожной карте занятости 2020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015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119 347,0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4 780 171,8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003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3 299 530,4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1 074 800,0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013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015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659 730,4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004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1 381 444,6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015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66 444,6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022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Дорожной карты занятости 2020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015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072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015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5 002 726,0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1 086 532,0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028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1 066 534,0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263 226,0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015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803 308,0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3 916 194,0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006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3 657 903,0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3 500 514,0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015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157 389,0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258 291,0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228 680,0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015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3 189 245,0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3 055 584,0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225 276,0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511 902,0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2 307 690,0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111 084,0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587 927,0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162 853,0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152 851,0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152 851,0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232 667,0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 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214 574,0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214 574,0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214 574,0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43 617,0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458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019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015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009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015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12 877,0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131 179,0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099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010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 сырья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происхождения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013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32 017,0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68 744,0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4 835,0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5 262 497,0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5 262 497,0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в городах районного значения, поселках, аулах (селах), аульных (сельских) округах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5 151 304,0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3 422 350,0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3 422 350,0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1 728 954,0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327 127,0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313 567,0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015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143 255,0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109 287,0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219 564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006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168 543,0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016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008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013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015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009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013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015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физическим лицам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1 393 352,0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1 393 352,0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1 393 352,0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1 393 352,0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1 393 352,0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1 393 352,0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-1 942 313,8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1 942 313,8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1 669 549,0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1 669 549,0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1 669 549,0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1 669 549,0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1 669 549,0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604 053,0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604 053,0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604 053,0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587 593,0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16 460,0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876 817,8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876 817,8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876 818,0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876 818,0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2012 года N 12/2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Городской бюджет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337"/>
        <w:gridCol w:w="626"/>
        <w:gridCol w:w="517"/>
        <w:gridCol w:w="748"/>
        <w:gridCol w:w="555"/>
        <w:gridCol w:w="548"/>
        <w:gridCol w:w="277"/>
        <w:gridCol w:w="733"/>
        <w:gridCol w:w="6713"/>
        <w:gridCol w:w="2273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Класс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Специфика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12 079 316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7 443 345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3 242 425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3 242 425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2 824 964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193 428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224 033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2 461 715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2 461 715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2 461 715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1 253 621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650 739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617 624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33 115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181 643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 сельскохозяйственного назначения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особо охраняемых природных территорий, земли оздоровительного, рекреационного и историко-культурного назначения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159 121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420 869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161 037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259 832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258 418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80 215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собственного производства, реализуемый производителями оптом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Дизельное топливо собственного производства, реализуемое производителями оптом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 собственного производства, реализуемое производителями в розницу,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используемое на собственные производственные нужды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49 002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21 316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21 316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121 410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с аукционов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38 528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46 674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`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35 477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35 477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226 756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226 756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208 098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на территории Республики Казахстан визы к паспортам иностранцев и лиц без гражданства или заменяющим их документам на право выезда из Республики Казахстан и въезда в Республику Казахстан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46 992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18 027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12 741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12 741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местного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местного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15 072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15 072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682 488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535 483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535 483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535 483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147 005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147 005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147 005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3 906 491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3 906 491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3 906 491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3 906 491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11 562 914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7 759 289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7 189 247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7 189 247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7 053 983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7 053 983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1 025 955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932 871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932 871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Ежемесячное государственное пособие, назначаемое и выплачиваемое на детей до восемнадцати лет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1 376 682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жилищного фонда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происхождения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- 3 383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физическим лицам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519 785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- 519 785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2012 года N 12/2</w:t>
      </w:r>
    </w:p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Городской бюджет на 2015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335"/>
        <w:gridCol w:w="623"/>
        <w:gridCol w:w="515"/>
        <w:gridCol w:w="745"/>
        <w:gridCol w:w="553"/>
        <w:gridCol w:w="568"/>
        <w:gridCol w:w="289"/>
        <w:gridCol w:w="793"/>
        <w:gridCol w:w="6673"/>
        <w:gridCol w:w="2233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Класс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Специфика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11 879 426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7 443 345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3 242 425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3 242 425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2 824 964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193 428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224 033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2 461 715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2 461 715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2 461 715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1 253 621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650 739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617 624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33 115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181 643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 сельскохозяйственного назначения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особо охраняемых природных территорий, земли оздоровительного, рекреационного и историко-культурного назначения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159 121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420 869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161 037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259 832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258 418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80 215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собственного производства, реализуемый производителями оптом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Дизельное топливо собственного производства, реализуемое производителями оптом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 собственного производства, реализуемое производителями в розницу,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используемое на собственные производственные нужды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49 002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21 316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21 316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121 410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с аукционов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38 528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46 674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`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35 477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35 477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226 756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226 756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208 098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на территории Республики Казахстан визы к паспортам иностранцев и лиц без гражданства или заменяющим их документам на право выезда из Республики Казахстан и въезда в Республику Казахстан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46 992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18 027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12 741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12 741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местного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местного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15 072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15 072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170 488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23 483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23 483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23 483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147 005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147 005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147 005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4 218 601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4 218 601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4 218 601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4 218 601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11 875 024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7 847 380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7 254 037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7 254 037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7 116 761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7 116 761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1 089 483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Ежемесячное государственное пособие, назначаемое и выплачиваемое на детей до восемнадцати лет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1 472 336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жилищной инспекции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984 847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564 663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происхождения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- 3 383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физическим лицам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7 785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- 7 785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2012 года N 12/2</w:t>
      </w:r>
    </w:p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Объем расходов на 2013 год по бюджетным программам поселков и аульных округов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4 в редакции решения Кызылординского городского маслихата от 05.12.2013 </w:t>
      </w:r>
      <w:r>
        <w:rPr>
          <w:rFonts w:ascii="Times New Roman"/>
          <w:b w:val="false"/>
          <w:i w:val="false"/>
          <w:color w:val="ff0000"/>
          <w:sz w:val="28"/>
        </w:rPr>
        <w:t>N 24/1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со дня его первого официального опубликования и распространяется на отношения, возникшие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2836"/>
        <w:gridCol w:w="1817"/>
        <w:gridCol w:w="1636"/>
        <w:gridCol w:w="1489"/>
        <w:gridCol w:w="1355"/>
        <w:gridCol w:w="1489"/>
        <w:gridCol w:w="1489"/>
        <w:gridCol w:w="1817"/>
        <w:gridCol w:w="1489"/>
        <w:gridCol w:w="1817"/>
        <w:gridCol w:w="1577"/>
        <w:gridCol w:w="1196"/>
      </w:tblGrid>
      <w:tr>
        <w:trPr>
          <w:trHeight w:val="43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(123001000) 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(123002000) 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(123006000) Поддержка культурно-досуговой работы на местном уровне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(12300800) Освещение улиц населенных пунктов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(123009000) Обеспечение санитарии населенных пунктов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(123011000) Благоустройство и озеленение населенных пунктов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КБК – (123013000) Обеспечение функционирования автомобильных дорог в городах районного значения, поселках, аулах (селах), аульных (сельских) округах 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КБК – (123022000) Капитальные расходы государственных органов 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(123027000) Ремонт и благоустройства объектов в рамках развития сельских населенных пунктов по Программе занятости 2020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(123040000) 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Тасбугет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21 330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24 892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Белкол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14 163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2 378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17 785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а/о Акжарма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13 401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17 188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35 513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а/о Аксуат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13 415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19 615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40 951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а/о Кызылжарма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17 286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5 333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19 760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51 696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а/о Караултобе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11 888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23 165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40 658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а/о Кызылузяк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14 714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1 552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1 628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23 193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а/о Косшынырау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14 135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2 002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21 189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40 534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а/о Талсуат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11 231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5 286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10 276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30 907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131 563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193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4 428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17 192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3 130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2 255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111 193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21 002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1 074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14 099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306 129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2012 года N 12/2</w:t>
      </w:r>
    </w:p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Объем расходов на 2014 год по бюджетным программам поселков и аульных округов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6"/>
        <w:gridCol w:w="1817"/>
        <w:gridCol w:w="1696"/>
        <w:gridCol w:w="1696"/>
        <w:gridCol w:w="1696"/>
        <w:gridCol w:w="1612"/>
        <w:gridCol w:w="1608"/>
        <w:gridCol w:w="1608"/>
        <w:gridCol w:w="991"/>
      </w:tblGrid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(123001000) 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(123002000) 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(123006000) Поддержка культурно-досуговой работы на местном уровне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(12300800) Освещение улиц населенных пунктов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(123009000) Обеспечение санитарии населенных пунктов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(123011000) Благоустройство и озеленение населенных пунктов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Тасбугет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18 034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18 983</w:t>
            </w:r>
          </w:p>
        </w:tc>
      </w:tr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Белкол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12 607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13 616</w:t>
            </w:r>
          </w:p>
        </w:tc>
      </w:tr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а/о Акжарма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13 265</w:t>
            </w:r>
          </w:p>
        </w:tc>
      </w:tr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а/о Аксуат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11 901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14 722</w:t>
            </w:r>
          </w:p>
        </w:tc>
      </w:tr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а/о Кызылжарма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15 231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16 694</w:t>
            </w:r>
          </w:p>
        </w:tc>
      </w:tr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а/о Караултобе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9 993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11 070</w:t>
            </w:r>
          </w:p>
        </w:tc>
      </w:tr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а/о Кызылузяк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12 729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1 007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14 510</w:t>
            </w:r>
          </w:p>
        </w:tc>
      </w:tr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а/о Косшынырау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15 020</w:t>
            </w:r>
          </w:p>
        </w:tc>
      </w:tr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а/о Талсуат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10 676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1 634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13 853</w:t>
            </w:r>
          </w:p>
        </w:tc>
      </w:tr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116 435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207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4 815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6 304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1 663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2 308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131 733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2012 года N 12/2</w:t>
      </w:r>
    </w:p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Объем расходов на 2015 год по бюджетным программам поселков и аульных округов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6"/>
        <w:gridCol w:w="1817"/>
        <w:gridCol w:w="1696"/>
        <w:gridCol w:w="1696"/>
        <w:gridCol w:w="1696"/>
        <w:gridCol w:w="1612"/>
        <w:gridCol w:w="1608"/>
        <w:gridCol w:w="1608"/>
        <w:gridCol w:w="991"/>
      </w:tblGrid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(123001000) 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(123002000) 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(123006000) Поддержка культурно-досуговой работы на местном уровне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(12300800) Освещение улиц населенных пунктов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(123009000) Обеспечение санитарии населенных пунктов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(123011000) Благоустройство и озеленение населенных пунктов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Тасбугет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18 215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19 231</w:t>
            </w:r>
          </w:p>
        </w:tc>
      </w:tr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Белкол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12 826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13 905</w:t>
            </w:r>
          </w:p>
        </w:tc>
      </w:tr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а/о Акжарма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12 425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13 573</w:t>
            </w:r>
          </w:p>
        </w:tc>
      </w:tr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а/о Аксуат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12 131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1 649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15 149</w:t>
            </w:r>
          </w:p>
        </w:tc>
      </w:tr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а/о Кызылжарма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15 527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17 092</w:t>
            </w:r>
          </w:p>
        </w:tc>
      </w:tr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а/о Караултобе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10 146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11 299</w:t>
            </w:r>
          </w:p>
        </w:tc>
      </w:tr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а/о Кызылузяк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12 899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1 077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14 803</w:t>
            </w:r>
          </w:p>
        </w:tc>
      </w:tr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а/о Косшынырау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13 281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1 299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15 365</w:t>
            </w:r>
          </w:p>
        </w:tc>
      </w:tr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а/о Талсуат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1 746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14 197</w:t>
            </w:r>
          </w:p>
        </w:tc>
      </w:tr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118 250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5 148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6 744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1 780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2 470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134 614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2012 года N 12/2</w:t>
      </w:r>
    </w:p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городских бюджетных программ, не подлежащих секвестру в процессе исполнения городских бюджетов на 2013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53"/>
      </w:tblGrid>
      <w:tr>
        <w:trPr>
          <w:trHeight w:val="30" w:hRule="atLeast"/>
        </w:trPr>
        <w:tc>
          <w:tcPr>
            <w:tcW w:w="1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1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1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образование</w:t>
            </w:r>
          </w:p>
        </w:tc>
      </w:tr>
      <w:tr>
        <w:trPr>
          <w:trHeight w:val="30" w:hRule="atLeast"/>
        </w:trPr>
        <w:tc>
          <w:tcPr>
            <w:tcW w:w="1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1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