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287f" w14:textId="4172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проведения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Казалинского районного акимата Кызылординской области от 02 апреля 2012 года N 121. Зарегистрировано Департаментом юстиции Кызылординской области 06 апреля 2012 года N 10-4-171. Утратило силу постановлением Казалинского районного акимата Кызылординской области от 08 января 2013 года N 3</w:t>
      </w:r>
    </w:p>
    <w:p>
      <w:pPr>
        <w:spacing w:after="0"/>
        <w:ind w:left="0"/>
        <w:jc w:val="both"/>
      </w:pPr>
      <w:r>
        <w:rPr>
          <w:rFonts w:ascii="Times New Roman"/>
          <w:b w:val="false"/>
          <w:i w:val="false"/>
          <w:color w:val="ff0000"/>
          <w:sz w:val="28"/>
        </w:rPr>
        <w:t>      Сноска. Утратило силу постановлением Казалинского районного акимата Кызылординской области от 08.01.2013 N 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 </w:t>
      </w:r>
    </w:p>
    <w:bookmarkStart w:name="z1" w:id="0"/>
    <w:p>
      <w:pPr>
        <w:spacing w:after="0"/>
        <w:ind w:left="0"/>
        <w:jc w:val="both"/>
      </w:pPr>
      <w:r>
        <w:rPr>
          <w:rFonts w:ascii="Times New Roman"/>
          <w:b w:val="false"/>
          <w:i w:val="false"/>
          <w:color w:val="000000"/>
          <w:sz w:val="28"/>
        </w:rPr>
        <w:t>
      В соответствии с Законом Республики Казахстан от 23 января 2001 года </w:t>
      </w:r>
      <w:r>
        <w:rPr>
          <w:rFonts w:ascii="Times New Roman"/>
          <w:b w:val="false"/>
          <w:i w:val="false"/>
          <w:color w:val="000000"/>
          <w:sz w:val="28"/>
        </w:rPr>
        <w:t>N 148-ІІ</w:t>
      </w:r>
      <w:r>
        <w:rPr>
          <w:rFonts w:ascii="Times New Roman"/>
          <w:b w:val="false"/>
          <w:i w:val="false"/>
          <w:color w:val="000000"/>
          <w:sz w:val="28"/>
        </w:rPr>
        <w:t xml:space="preserve"> "О местном государственном управлении и самоуправлении в Республике Казахстан" и Закона Республики Казахстан от 16 февраля 2012 года </w:t>
      </w:r>
      <w:r>
        <w:rPr>
          <w:rFonts w:ascii="Times New Roman"/>
          <w:b w:val="false"/>
          <w:i w:val="false"/>
          <w:color w:val="000000"/>
          <w:sz w:val="28"/>
        </w:rPr>
        <w:t>N 561-ІV</w:t>
      </w:r>
      <w:r>
        <w:rPr>
          <w:rFonts w:ascii="Times New Roman"/>
          <w:b w:val="false"/>
          <w:i w:val="false"/>
          <w:color w:val="000000"/>
          <w:sz w:val="28"/>
        </w:rPr>
        <w:t xml:space="preserve"> "О воинской службе и статусе военнослужащих", Указом Президента Республики Казахстан от 1 марта 2012 года </w:t>
      </w:r>
      <w:r>
        <w:rPr>
          <w:rFonts w:ascii="Times New Roman"/>
          <w:b w:val="false"/>
          <w:i w:val="false"/>
          <w:color w:val="000000"/>
          <w:sz w:val="28"/>
        </w:rPr>
        <w:t>N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Казалинского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призыв в Казалинском районе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освобождения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ff0000"/>
          <w:sz w:val="28"/>
        </w:rPr>
        <w:t xml:space="preserve">Сноска. Пунк 1 в редакции постановления Казалинского районного акимата Кызылординской области от 11.05.2012 </w:t>
      </w:r>
      <w:r>
        <w:rPr>
          <w:rFonts w:ascii="Times New Roman"/>
          <w:b w:val="false"/>
          <w:i w:val="false"/>
          <w:color w:val="000000"/>
          <w:sz w:val="28"/>
        </w:rPr>
        <w:t>N 158</w:t>
      </w:r>
      <w:r>
        <w:rPr>
          <w:rFonts w:ascii="Times New Roman"/>
          <w:b w:val="false"/>
          <w:i w:val="false"/>
          <w:color w:val="ff0000"/>
          <w:sz w:val="28"/>
        </w:rPr>
        <w:t xml:space="preserve"> (вводится в действие со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w:t>
      </w:r>
      <w:r>
        <w:rPr>
          <w:rFonts w:ascii="Times New Roman"/>
          <w:b w:val="false"/>
          <w:i w:val="false"/>
          <w:color w:val="000000"/>
          <w:sz w:val="28"/>
        </w:rPr>
        <w:t>приложению N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Внесено изменение в текст пункта 2 на казахском языке, текст на русском языке не изменяется постановлением Казалинского районного акимата Кызылординской области от 30.10.2012 </w:t>
      </w:r>
      <w:r>
        <w:rPr>
          <w:rFonts w:ascii="Times New Roman"/>
          <w:b w:val="false"/>
          <w:i w:val="false"/>
          <w:color w:val="000000"/>
          <w:sz w:val="28"/>
        </w:rPr>
        <w:t>N 318</w:t>
      </w:r>
      <w:r>
        <w:rPr>
          <w:rFonts w:ascii="Times New Roman"/>
          <w:b w:val="false"/>
          <w:i w:val="false"/>
          <w:color w:val="ff0000"/>
          <w:sz w:val="28"/>
        </w:rPr>
        <w:t>(вводится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N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Государственному коммунальному предприятия на праве хозяйственного ведения "Казалинская районная поликлиника" управления здравоохранения Кзылординской области (К. Азиров, по согласованию) рекомендовать:</w:t>
      </w:r>
      <w:r>
        <w:br/>
      </w:r>
      <w:r>
        <w:rPr>
          <w:rFonts w:ascii="Times New Roman"/>
          <w:b w:val="false"/>
          <w:i w:val="false"/>
          <w:color w:val="000000"/>
          <w:sz w:val="28"/>
        </w:rPr>
        <w:t>
      1) для организации и проведения медицинского освидетельствования призывников содействовать в выделении квалифицированных врачей-специалистов;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"Отдел внутренних дел Казалинского района департамента внутренних дел Кызылординской области (К. Утеев, по согласованию) рекомендовать выделить наряд полиции для обеспечения доставки лиц, уклоняющих от призыва на срочную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Казалинского района Жолтаеву Б.</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М. ИМАНДОСОВ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 на</w:t>
      </w:r>
      <w:r>
        <w:br/>
      </w:r>
      <w:r>
        <w:rPr>
          <w:rFonts w:ascii="Times New Roman"/>
          <w:b w:val="false"/>
          <w:i w:val="false"/>
          <w:color w:val="000000"/>
          <w:sz w:val="28"/>
        </w:rPr>
        <w:t>
</w:t>
      </w:r>
      <w:r>
        <w:rPr>
          <w:rFonts w:ascii="Times New Roman"/>
          <w:b w:val="false"/>
          <w:i/>
          <w:color w:val="000000"/>
          <w:sz w:val="28"/>
        </w:rPr>
        <w:t>      праве хозяйственного ведения</w:t>
      </w:r>
      <w:r>
        <w:br/>
      </w:r>
      <w:r>
        <w:rPr>
          <w:rFonts w:ascii="Times New Roman"/>
          <w:b w:val="false"/>
          <w:i w:val="false"/>
          <w:color w:val="000000"/>
          <w:sz w:val="28"/>
        </w:rPr>
        <w:t>
</w:t>
      </w:r>
      <w:r>
        <w:rPr>
          <w:rFonts w:ascii="Times New Roman"/>
          <w:b w:val="false"/>
          <w:i/>
          <w:color w:val="000000"/>
          <w:sz w:val="28"/>
        </w:rPr>
        <w:t>      "Казалинская районная поликлиника"</w:t>
      </w:r>
      <w:r>
        <w:br/>
      </w:r>
      <w:r>
        <w:rPr>
          <w:rFonts w:ascii="Times New Roman"/>
          <w:b w:val="false"/>
          <w:i w:val="false"/>
          <w:color w:val="000000"/>
          <w:sz w:val="28"/>
        </w:rPr>
        <w:t>
</w:t>
      </w:r>
      <w:r>
        <w:rPr>
          <w:rFonts w:ascii="Times New Roman"/>
          <w:b w:val="false"/>
          <w:i/>
          <w:color w:val="000000"/>
          <w:sz w:val="28"/>
        </w:rPr>
        <w:t>      управления здравоохранения</w:t>
      </w:r>
      <w:r>
        <w:br/>
      </w:r>
      <w:r>
        <w:rPr>
          <w:rFonts w:ascii="Times New Roman"/>
          <w:b w:val="false"/>
          <w:i w:val="false"/>
          <w:color w:val="000000"/>
          <w:sz w:val="28"/>
        </w:rPr>
        <w:t>
</w:t>
      </w:r>
      <w:r>
        <w:rPr>
          <w:rFonts w:ascii="Times New Roman"/>
          <w:b w:val="false"/>
          <w:i/>
          <w:color w:val="000000"/>
          <w:sz w:val="28"/>
        </w:rPr>
        <w:t xml:space="preserve">      Кызылординской области </w:t>
      </w:r>
      <w:r>
        <w:br/>
      </w:r>
      <w:r>
        <w:rPr>
          <w:rFonts w:ascii="Times New Roman"/>
          <w:b w:val="false"/>
          <w:i w:val="false"/>
          <w:color w:val="000000"/>
          <w:sz w:val="28"/>
        </w:rPr>
        <w:t>
</w:t>
      </w:r>
      <w:r>
        <w:rPr>
          <w:rFonts w:ascii="Times New Roman"/>
          <w:b w:val="false"/>
          <w:i/>
          <w:color w:val="000000"/>
          <w:sz w:val="28"/>
        </w:rPr>
        <w:t>      _____________ К.Азиров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учереждения "Отдела по делам</w:t>
      </w:r>
      <w:r>
        <w:br/>
      </w:r>
      <w:r>
        <w:rPr>
          <w:rFonts w:ascii="Times New Roman"/>
          <w:b w:val="false"/>
          <w:i w:val="false"/>
          <w:color w:val="000000"/>
          <w:sz w:val="28"/>
        </w:rPr>
        <w:t>
</w:t>
      </w:r>
      <w:r>
        <w:rPr>
          <w:rFonts w:ascii="Times New Roman"/>
          <w:b w:val="false"/>
          <w:i/>
          <w:color w:val="000000"/>
          <w:sz w:val="28"/>
        </w:rPr>
        <w:t>      обороны Казалинского района</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____________ Б.Шаймерденов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внутренных</w:t>
      </w:r>
      <w:r>
        <w:br/>
      </w:r>
      <w:r>
        <w:rPr>
          <w:rFonts w:ascii="Times New Roman"/>
          <w:b w:val="false"/>
          <w:i w:val="false"/>
          <w:color w:val="000000"/>
          <w:sz w:val="28"/>
        </w:rPr>
        <w:t>
</w:t>
      </w:r>
      <w:r>
        <w:rPr>
          <w:rFonts w:ascii="Times New Roman"/>
          <w:b w:val="false"/>
          <w:i/>
          <w:color w:val="000000"/>
          <w:sz w:val="28"/>
        </w:rPr>
        <w:t>      дел Казалинского района</w:t>
      </w:r>
      <w:r>
        <w:br/>
      </w:r>
      <w:r>
        <w:rPr>
          <w:rFonts w:ascii="Times New Roman"/>
          <w:b w:val="false"/>
          <w:i w:val="false"/>
          <w:color w:val="000000"/>
          <w:sz w:val="28"/>
        </w:rPr>
        <w:t>
</w:t>
      </w:r>
      <w:r>
        <w:rPr>
          <w:rFonts w:ascii="Times New Roman"/>
          <w:b w:val="false"/>
          <w:i/>
          <w:color w:val="000000"/>
          <w:sz w:val="28"/>
        </w:rPr>
        <w:t>      Департамента внутренных дел</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________________К.Утеев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Казалинского района</w:t>
      </w:r>
      <w:r>
        <w:br/>
      </w:r>
      <w:r>
        <w:rPr>
          <w:rFonts w:ascii="Times New Roman"/>
          <w:b w:val="false"/>
          <w:i w:val="false"/>
          <w:color w:val="000000"/>
          <w:sz w:val="28"/>
        </w:rPr>
        <w:t>
      от "2" апреля 2012 года N 121</w:t>
      </w:r>
    </w:p>
    <w:bookmarkStart w:name="z9" w:id="1"/>
    <w:p>
      <w:pPr>
        <w:spacing w:after="0"/>
        <w:ind w:left="0"/>
        <w:jc w:val="left"/>
      </w:pPr>
      <w:r>
        <w:rPr>
          <w:rFonts w:ascii="Times New Roman"/>
          <w:b/>
          <w:i w:val="false"/>
          <w:color w:val="000000"/>
        </w:rPr>
        <w:t xml:space="preserve"> 
Состав районной призывной комиссии</w:t>
      </w:r>
    </w:p>
    <w:bookmarkEnd w:id="1"/>
    <w:p>
      <w:pPr>
        <w:spacing w:after="0"/>
        <w:ind w:left="0"/>
        <w:jc w:val="both"/>
      </w:pPr>
      <w:r>
        <w:rPr>
          <w:rFonts w:ascii="Times New Roman"/>
          <w:b w:val="false"/>
          <w:i w:val="false"/>
          <w:color w:val="ff0000"/>
          <w:sz w:val="28"/>
        </w:rPr>
        <w:t xml:space="preserve">      Сноска. Название приложения 1 в редакции постановления Казалинского районного акимата Кызылординской области от 30.10.2012 </w:t>
      </w:r>
      <w:r>
        <w:rPr>
          <w:rFonts w:ascii="Times New Roman"/>
          <w:b w:val="false"/>
          <w:i w:val="false"/>
          <w:color w:val="ff0000"/>
          <w:sz w:val="28"/>
        </w:rPr>
        <w:t>N 318</w:t>
      </w:r>
      <w:r>
        <w:rPr>
          <w:rFonts w:ascii="Times New Roman"/>
          <w:b w:val="false"/>
          <w:i w:val="false"/>
          <w:color w:val="ff0000"/>
          <w:sz w:val="28"/>
        </w:rPr>
        <w:t>(вводится в действие по истечении десяти календарных дней после дня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73"/>
        <w:gridCol w:w="805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 комиссии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акима Казалинского района;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председателя комиссии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начальник государственной учреждении "Отдел по делам обороны Казалинского района Кызылординской области" (по согласованию);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комиссии: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комиссии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заместитель начальника государственной учреждении "Отдел внутренных дел Казалинского района Департамента внутренных дел Кызылординской области" (по согласованию);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комиссии председатель медицинской комиссии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главного врача государственного коммунального предприятия на праве хозяйственного ведения "Казалинская районная поликлиника" управления здравоохранения Кызылординской области (по согласованию);</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 комиссии</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медицинская сестра государственного коммунального предприятия на праве хозяйственного ведения "Казалинская районная поликлиника" управления здравоохранения Кызылординской области, секретарь комиссии (по согласованию). </w:t>
            </w:r>
          </w:p>
        </w:tc>
      </w:tr>
    </w:tbl>
    <w:p>
      <w:pPr>
        <w:spacing w:after="0"/>
        <w:ind w:left="0"/>
        <w:jc w:val="both"/>
      </w:pPr>
      <w:r>
        <w:rPr>
          <w:rFonts w:ascii="Times New Roman"/>
          <w:b w:val="false"/>
          <w:i w:val="false"/>
          <w:color w:val="000000"/>
          <w:sz w:val="28"/>
        </w:rPr>
        <w:t>Приложение 2</w:t>
      </w:r>
      <w:r>
        <w:br/>
      </w:r>
      <w:r>
        <w:rPr>
          <w:rFonts w:ascii="Times New Roman"/>
          <w:b w:val="false"/>
          <w:i w:val="false"/>
          <w:color w:val="000000"/>
          <w:sz w:val="28"/>
        </w:rPr>
        <w:t>
      к постановлению акимата</w:t>
      </w:r>
      <w:r>
        <w:br/>
      </w:r>
      <w:r>
        <w:rPr>
          <w:rFonts w:ascii="Times New Roman"/>
          <w:b w:val="false"/>
          <w:i w:val="false"/>
          <w:color w:val="000000"/>
          <w:sz w:val="28"/>
        </w:rPr>
        <w:t>
      Казалинского района</w:t>
      </w:r>
      <w:r>
        <w:br/>
      </w:r>
      <w:r>
        <w:rPr>
          <w:rFonts w:ascii="Times New Roman"/>
          <w:b w:val="false"/>
          <w:i w:val="false"/>
          <w:color w:val="000000"/>
          <w:sz w:val="28"/>
        </w:rPr>
        <w:t>
      от "2" апреля 2012 года N 121</w:t>
      </w:r>
    </w:p>
    <w:bookmarkStart w:name="z10"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срочную воинскую службу в апреле-июне и октябре-декабре 2012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866"/>
        <w:gridCol w:w="1492"/>
        <w:gridCol w:w="1205"/>
        <w:gridCol w:w="1243"/>
        <w:gridCol w:w="1790"/>
        <w:gridCol w:w="1606"/>
        <w:gridCol w:w="2103"/>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П/нN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Рабочие дни призывной комиссии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апрель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июнь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октябрь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ноябрь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декабрь
</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Айтеке би</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4, 10, 14, 16, 21, 23, 25, 28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1, 4, 5, 6, 7, 8, 11, 14</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2, 3, 4, 10, 11, 15, 18, 30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1, 2, 5, 9, 12, 13, 21, 26, 28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3, 4, 5, 6, 10,11, 13, 24, 26</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Казалинск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16, 18, 23, 29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8, 11, 12, 13, 14, 25, 28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4, 8, 15, 16, 18, 22, 25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6, 8, 13, 22, 26, 30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7, 11, 13, 19, 21, 25, 27</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Г.Муратбаева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14, 16, 17</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13, 14, 15, 19</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4, 8, 16, 28</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13, 21, 29</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4, 13, 26</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Сарыколь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Карашенгель</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15, 21, 23, </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20, 22, 27, 28</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9, 11, 16, </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7, 9, 15, 28</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7, 15, 28</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Кумжиек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Басыкара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Коларык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15, 22, 30</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15, 18, 29</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7, 13, 27</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5, 19, 29</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Арыкбалык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Майдаколь</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16, 24, 31</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3, 8, 22,</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8, 16, 26</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3, 6, 21</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Алга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Акжона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Бирлик </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11, 16, 25</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4, 5, 18, 26</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23, 24, 25, 31</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8, 22, 28</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5, 12, 19</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Уркендеу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Аранды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Бозколь</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14, 16, 23</w:t>
            </w:r>
            <w:r>
              <w:br/>
            </w:r>
            <w:r>
              <w:rPr>
                <w:rFonts w:ascii="Times New Roman"/>
                <w:b w:val="false"/>
                <w:i w:val="false"/>
                <w:color w:val="000000"/>
                <w:sz w:val="20"/>
              </w:rPr>
              <w:t>
 </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4, 14, 18</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12, 17, 29</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1, 8, 29</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Кызылкум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Тасарык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Майлыбас</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3, 11, 17</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8, 11, 25</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9, 10, 16</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2, 6, 26</w:t>
            </w:r>
          </w:p>
        </w:tc>
        <w:tc>
          <w:tcPr>
            <w:tcW w:w="2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12, 20, 31</w:t>
            </w: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Аульный округ Сарбулак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Аульный округ Шакен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