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91d87" w14:textId="2291d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XXXXIV сессии Казалинского районного маслихата от 20 декабря 2011 года N 333 "О районном бюджете на 2012-2014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Казалинского районного маслихата Кызылординской области от 31 июля 2012 года N 38. Зарегистрировано Департаментом юстиции Кызылординской области 1 августа 2012 года за N 10-4-177. Утратило силу в связи с истечением срока применения - (письмо Казалинского районного маслихата Кызылординской области от 31 января 2013 года N 42)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в связи с истечением срока применения - (письмо  Казалинского районного маслихата Кызылординской области от 31.01.2013 N 42).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"Бюджетный кодекс Республики Казахстан" и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Казалинский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ХХXХІV сессии Казалинского районного маслихата от 20 декабря 2011 года </w:t>
      </w:r>
      <w:r>
        <w:rPr>
          <w:rFonts w:ascii="Times New Roman"/>
          <w:b w:val="false"/>
          <w:i w:val="false"/>
          <w:color w:val="000000"/>
          <w:sz w:val="28"/>
        </w:rPr>
        <w:t>N 333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2012-2014 годы" (зарегистрировано в Реестре государственной регистрации нормативных правовых актов за номером 10-4-165, опубликовано в газете "Қазалы" от 18 января 2012 года за N 7-8, от 21 января 2012 года за N 9-12) 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2012-2014 годы согласно приложениям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2012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7 767 681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1 146 992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6 932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13 981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6 599 776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7 882 962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98 723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106 788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8 065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7000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7 000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-221 004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 xml:space="preserve"> 221 004 тысяч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подпункты 2), 3), 4) 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"2) на единовременную социальную помощь на оздоровление участникам и инвалидам Великой Отечественной войны, бывшему несовершеннолетнему узнику концлагерей, созданных фашистами в период Второй Мировой войны, вдовам воинов погибших в годы Великой Отечественной войны и не вступившим в повторный брак, лицам, награжденных орденами и медалями бывшего СССР за самоотверженный труд и безупречное выполнение воинских обязанностей в тылу в годы Великой Отечественной войны – 1 785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 социальную поддержку лицам, проработавшим (прослужившим) не менее 6 месяцев в тылу в годы Великой Отечественной войны – 4 7616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на капитальный и средний ремонт автомобильных дорог районного значения (улиц города) – 415 315 тысяч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7)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"на благоустройство кента Айтеке би - 101 674 тысяч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пункт 10: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третий абзац </w:t>
      </w:r>
      <w:r>
        <w:rPr>
          <w:rFonts w:ascii="Times New Roman"/>
          <w:b w:val="false"/>
          <w:i w:val="false"/>
          <w:color w:val="000000"/>
          <w:sz w:val="28"/>
        </w:rPr>
        <w:t>2) подпункта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"451-005 "Государственная адресная социальная помощь" на 13 900 тысяч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2) дополнить абзацами семь, восемь, девять, десять, одиннадцать, двенадцать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"464-003 "Общеобразовательное обучение" на 1 246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451-007 "Социальная помощь отдельным категориям нуждающихся граждан по решениям местных представительных органов" на 744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451-010 "Материальное обеспечение детей-инвалидов, воспитывающихся и обучающихся на дому" на 127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451-016 "Государственные пособия на детей до 18 лет" на 32 000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451-001 "Услуги по реализации государственной политики на местном уровне в области обеспечения занятости и реализации социальных программ для населения" на 280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451-011 "Оплата услуг по зачислению, выплате и доставке пособий и других социальных выплат" на 1 167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467-020 "Приобретение жилья" на 700 тысяч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первый абзац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"122-003 "Капитальные расходы государственных органов" 7 540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второй абзац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464-003 "Общеобразовательное обучение" 21 946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шестой абзац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465-001 "Услуги по реализации государственной политики на местном уровне в сфере физической культуры и спорта" 15 724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десятый абзац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123-013 "Обеспечение функционирования автомобильных дорог в городах районного значения, поселках, аулах (селах), аульных (сельских) округах" 28 526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одиннадцатый абзац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458-023 "Обеспечение функционирования автомобильных дорог" 6 927 тысяч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абзацами тринадцать, четырнадцать, пятнадцать, шестнадцать, семнадцать, восемнадцать, девятнадцать, двадцать, двадцать один, двадцать два, двадцать три, двадцать четыре, двадцать пять, двадцать шесть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"112-001 "Услуги по обеспечению деятельности маслихата района (города областного значения)" 950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451-002 "Программа занятости" 4 500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451-017 "Обеспечение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инвалида" 5 324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451-014 "Оказание социальной помощи нуждающимся гражданам на дому" 388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451-023 "Обеспечение деятельности центров занятости населения" 715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123-008 "Освещение улиц населенных пунктов" 5 024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456-002 "Услуги по проведению государственной информационной политики через газеты и журналы" 8 000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456-005 "Услуги по проведению государственной информационной политики через телерадиовещание" 1 400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455-001 "Услуги по реализации государственной политики на местном уровне в области развития языков и культуры" 248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456-001 "Услуги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граждан" 1 500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473-010 "Проведение мероприятий по идентификации сельскохозяйственных животных" 2 700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467-001 "Услуги по реализации государственной политики на местном уровне в области строительства" 871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468-001 "Услуги по реализации государственной политики в области архитектуры и градостроительства на местном уровне " 366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458-065 "Формирование или увеличение уставного капитала юридических лиц" 5 000 тысяч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второй абзац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"123-001 "Услуги по обеспечению деятельности акима района в городе, города районного значения, поселка, аула (села), аульного (сельского) округа" 36 011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пятый абзац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464-009 "Обеспечение дошкольного воспитания и обучения" 18 045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шестой абзац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464-006 "Дополнительное образование для детей" 2 171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девятый абзац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467-020 "Приобретение жилья" 6 200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десятый абзац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123-009 "Обеспечение санитарии населенных пунктов" 14 221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одиннадцатый абзац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123-011 "Благоустройство и озеленение населенных пунктов" 13 533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двенадцатый абзац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455-003 "Поддержка культурно-досуговой работы" 7 228 тысяч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11: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 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"2) бюджетную программу 122-001 "Услуги по обеспечению деятельности акима района (города областного значения)" уменьшить на 967 тысяч тенге, увеличить программу 122-003 "Капитальные расходы государственных органов" на 967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бюджетную программу 455-003 "Поддержка культурно-досуговой работы" уменьшить на 259 тысяч тенге, программы 455-009 "Обеспечение сохранности историко - культурного наследия и доступа к ним" увеличить на 141 тысяч тенге, 455-001 "Услуги по реализации государственной политики на местном уровне в области развития языков и культуры" на 118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бюджетную программу 458-023 "Обеспечение функционирования автомобильных дорог" уменьшить на 200 тысяч тенге, увеличить программу 458-001 "Услуги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дорог" на 200 тысяч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6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 VІ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 Ш. Уксикбаев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 Т. Боркулаков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VІ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Казалинского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31 июля 2012 года N 38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ХХХХІV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Казалинского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20 декабря 2011 года N 333</w:t>
      </w:r>
    </w:p>
    <w:bookmarkStart w:name="z27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Районный бюджет на 2012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7"/>
        <w:gridCol w:w="868"/>
        <w:gridCol w:w="804"/>
        <w:gridCol w:w="8987"/>
        <w:gridCol w:w="18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тыс. тенге
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Класс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Подкласс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7767681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1146992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498243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498243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345786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345786</w:t>
            </w:r>
          </w:p>
        </w:tc>
      </w:tr>
      <w:tr>
        <w:trPr>
          <w:trHeight w:val="28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283068</w:t>
            </w:r>
          </w:p>
        </w:tc>
      </w:tr>
      <w:tr>
        <w:trPr>
          <w:trHeight w:val="36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231923</w:t>
            </w:r>
          </w:p>
        </w:tc>
      </w:tr>
      <w:tr>
        <w:trPr>
          <w:trHeight w:val="3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5897</w:t>
            </w:r>
          </w:p>
        </w:tc>
      </w:tr>
      <w:tr>
        <w:trPr>
          <w:trHeight w:val="31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44720</w:t>
            </w:r>
          </w:p>
        </w:tc>
      </w:tr>
      <w:tr>
        <w:trPr>
          <w:trHeight w:val="31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15826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4418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1760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8582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4069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4069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6932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</w:t>
            </w:r>
          </w:p>
        </w:tc>
      </w:tr>
      <w:tr>
        <w:trPr>
          <w:trHeight w:val="61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6500 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6500 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13981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7201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7201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6780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</w:t>
            </w:r>
          </w:p>
        </w:tc>
      </w:tr>
      <w:tr>
        <w:trPr>
          <w:trHeight w:val="31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6599776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6599776</w:t>
            </w:r>
          </w:p>
        </w:tc>
      </w:tr>
      <w:tr>
        <w:trPr>
          <w:trHeight w:val="24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6599776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8"/>
        <w:gridCol w:w="837"/>
        <w:gridCol w:w="777"/>
        <w:gridCol w:w="8623"/>
        <w:gridCol w:w="1965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тыс. тенге
</w:t>
            </w:r>
          </w:p>
        </w:tc>
      </w:tr>
      <w:tr>
        <w:trPr>
          <w:trHeight w:val="31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1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1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</w:tr>
      <w:tr>
        <w:trPr>
          <w:trHeight w:val="31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7882962</w:t>
            </w:r>
          </w:p>
        </w:tc>
      </w:tr>
      <w:tr>
        <w:trPr>
          <w:trHeight w:val="31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496810</w:t>
            </w:r>
          </w:p>
        </w:tc>
      </w:tr>
      <w:tr>
        <w:trPr>
          <w:trHeight w:val="31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20023</w:t>
            </w:r>
          </w:p>
        </w:tc>
      </w:tr>
      <w:tr>
        <w:trPr>
          <w:trHeight w:val="31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20023</w:t>
            </w:r>
          </w:p>
        </w:tc>
      </w:tr>
      <w:tr>
        <w:trPr>
          <w:trHeight w:val="31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119845</w:t>
            </w:r>
          </w:p>
        </w:tc>
      </w:tr>
      <w:tr>
        <w:trPr>
          <w:trHeight w:val="31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97942</w:t>
            </w:r>
          </w:p>
        </w:tc>
      </w:tr>
      <w:tr>
        <w:trPr>
          <w:trHeight w:val="31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21903</w:t>
            </w:r>
          </w:p>
        </w:tc>
      </w:tr>
      <w:tr>
        <w:trPr>
          <w:trHeight w:val="31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314821</w:t>
            </w:r>
          </w:p>
        </w:tc>
      </w:tr>
      <w:tr>
        <w:trPr>
          <w:trHeight w:val="31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314821</w:t>
            </w:r>
          </w:p>
        </w:tc>
      </w:tr>
      <w:tr>
        <w:trPr>
          <w:trHeight w:val="31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22835</w:t>
            </w:r>
          </w:p>
        </w:tc>
      </w:tr>
      <w:tr>
        <w:trPr>
          <w:trHeight w:val="28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22535</w:t>
            </w:r>
          </w:p>
        </w:tc>
      </w:tr>
      <w:tr>
        <w:trPr>
          <w:trHeight w:val="28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42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19286</w:t>
            </w:r>
          </w:p>
        </w:tc>
      </w:tr>
      <w:tr>
        <w:trPr>
          <w:trHeight w:val="54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19286</w:t>
            </w:r>
          </w:p>
        </w:tc>
      </w:tr>
      <w:tr>
        <w:trPr>
          <w:trHeight w:val="21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53309</w:t>
            </w:r>
          </w:p>
        </w:tc>
      </w:tr>
      <w:tr>
        <w:trPr>
          <w:trHeight w:val="30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2253</w:t>
            </w:r>
          </w:p>
        </w:tc>
      </w:tr>
      <w:tr>
        <w:trPr>
          <w:trHeight w:val="31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2253</w:t>
            </w:r>
          </w:p>
        </w:tc>
      </w:tr>
      <w:tr>
        <w:trPr>
          <w:trHeight w:val="31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51056</w:t>
            </w:r>
          </w:p>
        </w:tc>
      </w:tr>
      <w:tr>
        <w:trPr>
          <w:trHeight w:val="31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51056</w:t>
            </w:r>
          </w:p>
        </w:tc>
      </w:tr>
      <w:tr>
        <w:trPr>
          <w:trHeight w:val="49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5015</w:t>
            </w:r>
          </w:p>
        </w:tc>
      </w:tr>
      <w:tr>
        <w:trPr>
          <w:trHeight w:val="52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5015</w:t>
            </w:r>
          </w:p>
        </w:tc>
      </w:tr>
      <w:tr>
        <w:trPr>
          <w:trHeight w:val="24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5015</w:t>
            </w:r>
          </w:p>
        </w:tc>
      </w:tr>
      <w:tr>
        <w:trPr>
          <w:trHeight w:val="31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4757523</w:t>
            </w:r>
          </w:p>
        </w:tc>
      </w:tr>
      <w:tr>
        <w:trPr>
          <w:trHeight w:val="30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508719</w:t>
            </w:r>
          </w:p>
        </w:tc>
      </w:tr>
      <w:tr>
        <w:trPr>
          <w:trHeight w:val="3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502304</w:t>
            </w:r>
          </w:p>
        </w:tc>
      </w:tr>
      <w:tr>
        <w:trPr>
          <w:trHeight w:val="3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воспитателям детских садов, мини-центров, школ-интернатов: общего типа, специальных (коррекционных), специализированных для одаренных детей, организаций образования для детей-сирот и детей, оставшихся без попечения родителей, центров адаптации несовершеннолетних за счет трансфертов из республиканского бюджета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6415</w:t>
            </w:r>
          </w:p>
        </w:tc>
      </w:tr>
      <w:tr>
        <w:trPr>
          <w:trHeight w:val="31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4152995</w:t>
            </w:r>
          </w:p>
        </w:tc>
      </w:tr>
      <w:tr>
        <w:trPr>
          <w:trHeight w:val="31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3981938</w:t>
            </w:r>
          </w:p>
        </w:tc>
      </w:tr>
      <w:tr>
        <w:trPr>
          <w:trHeight w:val="15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130015</w:t>
            </w:r>
          </w:p>
        </w:tc>
      </w:tr>
      <w:tr>
        <w:trPr>
          <w:trHeight w:val="15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организаций начального, основного среднего, общего среднего образования: школы, школы-интернаты: (общего типа, специальных (коррекционных), специализированных для одаренных детей; организаций для детей-сирот и детей, оставшихся без попечения родителей) за счет трансфертов из республиканского бюджета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41042</w:t>
            </w:r>
          </w:p>
        </w:tc>
      </w:tr>
      <w:tr>
        <w:trPr>
          <w:trHeight w:val="36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95809</w:t>
            </w:r>
          </w:p>
        </w:tc>
      </w:tr>
      <w:tr>
        <w:trPr>
          <w:trHeight w:val="49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25984</w:t>
            </w:r>
          </w:p>
        </w:tc>
      </w:tr>
      <w:tr>
        <w:trPr>
          <w:trHeight w:val="49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областного значения)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16176</w:t>
            </w:r>
          </w:p>
        </w:tc>
      </w:tr>
      <w:tr>
        <w:trPr>
          <w:trHeight w:val="49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</w:t>
            </w:r>
          </w:p>
        </w:tc>
      </w:tr>
      <w:tr>
        <w:trPr>
          <w:trHeight w:val="24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</w:t>
            </w:r>
          </w:p>
        </w:tc>
      </w:tr>
      <w:tr>
        <w:trPr>
          <w:trHeight w:val="49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17455</w:t>
            </w:r>
          </w:p>
        </w:tc>
      </w:tr>
      <w:tr>
        <w:trPr>
          <w:trHeight w:val="49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 за счет трансфертов из республиканского бюджета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10141</w:t>
            </w:r>
          </w:p>
        </w:tc>
      </w:tr>
      <w:tr>
        <w:trPr>
          <w:trHeight w:val="49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25087</w:t>
            </w:r>
          </w:p>
        </w:tc>
      </w:tr>
      <w:tr>
        <w:trPr>
          <w:trHeight w:val="25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</w:t>
            </w:r>
          </w:p>
        </w:tc>
      </w:tr>
      <w:tr>
        <w:trPr>
          <w:trHeight w:val="49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</w:t>
            </w:r>
          </w:p>
        </w:tc>
      </w:tr>
      <w:tr>
        <w:trPr>
          <w:trHeight w:val="49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</w:t>
            </w:r>
          </w:p>
        </w:tc>
      </w:tr>
      <w:tr>
        <w:trPr>
          <w:trHeight w:val="31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418766</w:t>
            </w:r>
          </w:p>
        </w:tc>
      </w:tr>
      <w:tr>
        <w:trPr>
          <w:trHeight w:val="48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366161</w:t>
            </w:r>
          </w:p>
        </w:tc>
      </w:tr>
      <w:tr>
        <w:trPr>
          <w:trHeight w:val="24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86662</w:t>
            </w:r>
          </w:p>
        </w:tc>
      </w:tr>
      <w:tr>
        <w:trPr>
          <w:trHeight w:val="3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ритуальных услуг по захоронению умерших Героев Советского Союза, "Халық Қаһарманы", Героев Социалистического труда, награжденных Орденом Славы трех степеней и орденом "Отан" из числа участников и инвалидов войны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</w:tr>
      <w:tr>
        <w:trPr>
          <w:trHeight w:val="3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17740</w:t>
            </w:r>
          </w:p>
        </w:tc>
      </w:tr>
      <w:tr>
        <w:trPr>
          <w:trHeight w:val="27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3928</w:t>
            </w:r>
          </w:p>
        </w:tc>
      </w:tr>
      <w:tr>
        <w:trPr>
          <w:trHeight w:val="10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21400</w:t>
            </w:r>
          </w:p>
        </w:tc>
      </w:tr>
      <w:tr>
        <w:trPr>
          <w:trHeight w:val="25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53831</w:t>
            </w:r>
          </w:p>
        </w:tc>
      </w:tr>
      <w:tr>
        <w:trPr>
          <w:trHeight w:val="49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граждан, награжденных от 26 июля 1999 года орденами "Отан", "Даңқ", удостоенных высокого звания "Халық қаһарманы", почетных званий республики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</w:t>
            </w:r>
          </w:p>
        </w:tc>
      </w:tr>
      <w:tr>
        <w:trPr>
          <w:trHeight w:val="49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2626</w:t>
            </w:r>
          </w:p>
        </w:tc>
      </w:tr>
      <w:tr>
        <w:trPr>
          <w:trHeight w:val="28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53880</w:t>
            </w:r>
          </w:p>
        </w:tc>
      </w:tr>
      <w:tr>
        <w:trPr>
          <w:trHeight w:val="24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90799</w:t>
            </w:r>
          </w:p>
        </w:tc>
      </w:tr>
      <w:tr>
        <w:trPr>
          <w:trHeight w:val="49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18232</w:t>
            </w:r>
          </w:p>
        </w:tc>
      </w:tr>
      <w:tr>
        <w:trPr>
          <w:trHeight w:val="34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16598</w:t>
            </w:r>
          </w:p>
        </w:tc>
      </w:tr>
      <w:tr>
        <w:trPr>
          <w:trHeight w:val="49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52605</w:t>
            </w:r>
          </w:p>
        </w:tc>
      </w:tr>
      <w:tr>
        <w:trPr>
          <w:trHeight w:val="49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51279</w:t>
            </w:r>
          </w:p>
        </w:tc>
      </w:tr>
      <w:tr>
        <w:trPr>
          <w:trHeight w:val="49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</w:t>
            </w:r>
          </w:p>
        </w:tc>
      </w:tr>
      <w:tr>
        <w:trPr>
          <w:trHeight w:val="31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1033092</w:t>
            </w:r>
          </w:p>
        </w:tc>
      </w:tr>
      <w:tr>
        <w:trPr>
          <w:trHeight w:val="31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65171</w:t>
            </w:r>
          </w:p>
        </w:tc>
      </w:tr>
      <w:tr>
        <w:trPr>
          <w:trHeight w:val="31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Программе занятости 2020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65171</w:t>
            </w:r>
          </w:p>
        </w:tc>
      </w:tr>
      <w:tr>
        <w:trPr>
          <w:trHeight w:val="31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76063</w:t>
            </w:r>
          </w:p>
        </w:tc>
      </w:tr>
      <w:tr>
        <w:trPr>
          <w:trHeight w:val="31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48388</w:t>
            </w:r>
          </w:p>
        </w:tc>
      </w:tr>
      <w:tr>
        <w:trPr>
          <w:trHeight w:val="31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жилья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</w:tr>
      <w:tr>
        <w:trPr>
          <w:trHeight w:val="31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и развитие инженерно-коммуникационной инфраструктуры в рамках Программы занятости 2020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22175</w:t>
            </w:r>
          </w:p>
        </w:tc>
      </w:tr>
      <w:tr>
        <w:trPr>
          <w:trHeight w:val="34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29496</w:t>
            </w:r>
          </w:p>
        </w:tc>
      </w:tr>
      <w:tr>
        <w:trPr>
          <w:trHeight w:val="34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19670</w:t>
            </w:r>
          </w:p>
        </w:tc>
      </w:tr>
      <w:tr>
        <w:trPr>
          <w:trHeight w:val="34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9826 </w:t>
            </w:r>
          </w:p>
        </w:tc>
      </w:tr>
      <w:tr>
        <w:trPr>
          <w:trHeight w:val="34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442250</w:t>
            </w:r>
          </w:p>
        </w:tc>
      </w:tr>
      <w:tr>
        <w:trPr>
          <w:trHeight w:val="34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3850</w:t>
            </w:r>
          </w:p>
        </w:tc>
      </w:tr>
      <w:tr>
        <w:trPr>
          <w:trHeight w:val="34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438400</w:t>
            </w:r>
          </w:p>
        </w:tc>
      </w:tr>
      <w:tr>
        <w:trPr>
          <w:trHeight w:val="34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194312</w:t>
            </w:r>
          </w:p>
        </w:tc>
      </w:tr>
      <w:tr>
        <w:trPr>
          <w:trHeight w:val="34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44467</w:t>
            </w:r>
          </w:p>
        </w:tc>
      </w:tr>
      <w:tr>
        <w:trPr>
          <w:trHeight w:val="34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21132</w:t>
            </w:r>
          </w:p>
        </w:tc>
      </w:tr>
      <w:tr>
        <w:trPr>
          <w:trHeight w:val="34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128713</w:t>
            </w:r>
          </w:p>
        </w:tc>
      </w:tr>
      <w:tr>
        <w:trPr>
          <w:trHeight w:val="34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225800</w:t>
            </w:r>
          </w:p>
        </w:tc>
      </w:tr>
      <w:tr>
        <w:trPr>
          <w:trHeight w:val="34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25800</w:t>
            </w:r>
          </w:p>
        </w:tc>
      </w:tr>
      <w:tr>
        <w:trPr>
          <w:trHeight w:val="34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200000</w:t>
            </w:r>
          </w:p>
        </w:tc>
      </w:tr>
      <w:tr>
        <w:trPr>
          <w:trHeight w:val="19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369149</w:t>
            </w:r>
          </w:p>
        </w:tc>
      </w:tr>
      <w:tr>
        <w:trPr>
          <w:trHeight w:val="31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161814</w:t>
            </w:r>
          </w:p>
        </w:tc>
      </w:tr>
      <w:tr>
        <w:trPr>
          <w:trHeight w:val="31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161273</w:t>
            </w:r>
          </w:p>
        </w:tc>
      </w:tr>
      <w:tr>
        <w:trPr>
          <w:trHeight w:val="31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</w:t>
            </w:r>
          </w:p>
        </w:tc>
      </w:tr>
      <w:tr>
        <w:trPr>
          <w:trHeight w:val="45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15190</w:t>
            </w:r>
          </w:p>
        </w:tc>
      </w:tr>
      <w:tr>
        <w:trPr>
          <w:trHeight w:val="31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5866</w:t>
            </w:r>
          </w:p>
        </w:tc>
      </w:tr>
      <w:tr>
        <w:trPr>
          <w:trHeight w:val="31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9324</w:t>
            </w:r>
          </w:p>
        </w:tc>
      </w:tr>
      <w:tr>
        <w:trPr>
          <w:trHeight w:val="24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46809</w:t>
            </w:r>
          </w:p>
        </w:tc>
      </w:tr>
      <w:tr>
        <w:trPr>
          <w:trHeight w:val="15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46809</w:t>
            </w:r>
          </w:p>
        </w:tc>
      </w:tr>
      <w:tr>
        <w:trPr>
          <w:trHeight w:val="43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66780</w:t>
            </w:r>
          </w:p>
        </w:tc>
      </w:tr>
      <w:tr>
        <w:trPr>
          <w:trHeight w:val="16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66780</w:t>
            </w:r>
          </w:p>
        </w:tc>
      </w:tr>
      <w:tr>
        <w:trPr>
          <w:trHeight w:val="39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17355</w:t>
            </w:r>
          </w:p>
        </w:tc>
      </w:tr>
      <w:tr>
        <w:trPr>
          <w:trHeight w:val="49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14289</w:t>
            </w:r>
          </w:p>
        </w:tc>
      </w:tr>
      <w:tr>
        <w:trPr>
          <w:trHeight w:val="49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3066</w:t>
            </w:r>
          </w:p>
        </w:tc>
      </w:tr>
      <w:tr>
        <w:trPr>
          <w:trHeight w:val="31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12213</w:t>
            </w:r>
          </w:p>
        </w:tc>
      </w:tr>
      <w:tr>
        <w:trPr>
          <w:trHeight w:val="39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12213</w:t>
            </w:r>
          </w:p>
        </w:tc>
      </w:tr>
      <w:tr>
        <w:trPr>
          <w:trHeight w:val="39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18821</w:t>
            </w:r>
          </w:p>
        </w:tc>
      </w:tr>
      <w:tr>
        <w:trPr>
          <w:trHeight w:val="39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16978</w:t>
            </w:r>
          </w:p>
        </w:tc>
      </w:tr>
      <w:tr>
        <w:trPr>
          <w:trHeight w:val="18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</w:t>
            </w:r>
          </w:p>
        </w:tc>
      </w:tr>
      <w:tr>
        <w:trPr>
          <w:trHeight w:val="18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</w:t>
            </w:r>
          </w:p>
        </w:tc>
      </w:tr>
      <w:tr>
        <w:trPr>
          <w:trHeight w:val="48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30167</w:t>
            </w:r>
          </w:p>
        </w:tc>
      </w:tr>
      <w:tr>
        <w:trPr>
          <w:trHeight w:val="37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30167</w:t>
            </w:r>
          </w:p>
        </w:tc>
      </w:tr>
      <w:tr>
        <w:trPr>
          <w:trHeight w:val="45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116965</w:t>
            </w:r>
          </w:p>
        </w:tc>
      </w:tr>
      <w:tr>
        <w:trPr>
          <w:trHeight w:val="24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26717</w:t>
            </w:r>
          </w:p>
        </w:tc>
      </w:tr>
      <w:tr>
        <w:trPr>
          <w:trHeight w:val="36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10341</w:t>
            </w:r>
          </w:p>
        </w:tc>
      </w:tr>
      <w:tr>
        <w:trPr>
          <w:trHeight w:val="36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16376</w:t>
            </w:r>
          </w:p>
        </w:tc>
      </w:tr>
      <w:tr>
        <w:trPr>
          <w:trHeight w:val="16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10800</w:t>
            </w:r>
          </w:p>
        </w:tc>
      </w:tr>
      <w:tr>
        <w:trPr>
          <w:trHeight w:val="16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10800</w:t>
            </w:r>
          </w:p>
        </w:tc>
      </w:tr>
      <w:tr>
        <w:trPr>
          <w:trHeight w:val="25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19392</w:t>
            </w:r>
          </w:p>
        </w:tc>
      </w:tr>
      <w:tr>
        <w:trPr>
          <w:trHeight w:val="49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8549</w:t>
            </w:r>
          </w:p>
        </w:tc>
      </w:tr>
      <w:tr>
        <w:trPr>
          <w:trHeight w:val="31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1755</w:t>
            </w:r>
          </w:p>
        </w:tc>
      </w:tr>
      <w:tr>
        <w:trPr>
          <w:trHeight w:val="31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3488</w:t>
            </w:r>
          </w:p>
        </w:tc>
      </w:tr>
      <w:tr>
        <w:trPr>
          <w:trHeight w:val="31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</w:t>
            </w:r>
          </w:p>
        </w:tc>
      </w:tr>
      <w:tr>
        <w:trPr>
          <w:trHeight w:val="31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</w:t>
            </w:r>
          </w:p>
        </w:tc>
      </w:tr>
      <w:tr>
        <w:trPr>
          <w:trHeight w:val="30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16409</w:t>
            </w:r>
          </w:p>
        </w:tc>
      </w:tr>
      <w:tr>
        <w:trPr>
          <w:trHeight w:val="52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10294</w:t>
            </w:r>
          </w:p>
        </w:tc>
      </w:tr>
      <w:tr>
        <w:trPr>
          <w:trHeight w:val="24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6115</w:t>
            </w:r>
          </w:p>
        </w:tc>
      </w:tr>
      <w:tr>
        <w:trPr>
          <w:trHeight w:val="27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43647</w:t>
            </w:r>
          </w:p>
        </w:tc>
      </w:tr>
      <w:tr>
        <w:trPr>
          <w:trHeight w:val="18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43647</w:t>
            </w:r>
          </w:p>
        </w:tc>
      </w:tr>
      <w:tr>
        <w:trPr>
          <w:trHeight w:val="34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Промышленность, архитектурная, градостроительная и строительная деятельность 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39597</w:t>
            </w:r>
          </w:p>
        </w:tc>
      </w:tr>
      <w:tr>
        <w:trPr>
          <w:trHeight w:val="22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9520</w:t>
            </w:r>
          </w:p>
        </w:tc>
      </w:tr>
      <w:tr>
        <w:trPr>
          <w:trHeight w:val="52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9520</w:t>
            </w:r>
          </w:p>
        </w:tc>
      </w:tr>
      <w:tr>
        <w:trPr>
          <w:trHeight w:val="45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30077</w:t>
            </w:r>
          </w:p>
        </w:tc>
      </w:tr>
      <w:tr>
        <w:trPr>
          <w:trHeight w:val="27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9636</w:t>
            </w:r>
          </w:p>
        </w:tc>
      </w:tr>
      <w:tr>
        <w:trPr>
          <w:trHeight w:val="27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19841</w:t>
            </w:r>
          </w:p>
        </w:tc>
      </w:tr>
      <w:tr>
        <w:trPr>
          <w:trHeight w:val="27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1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503441</w:t>
            </w:r>
          </w:p>
        </w:tc>
      </w:tr>
      <w:tr>
        <w:trPr>
          <w:trHeight w:val="31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28526</w:t>
            </w:r>
          </w:p>
        </w:tc>
      </w:tr>
      <w:tr>
        <w:trPr>
          <w:trHeight w:val="31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28526</w:t>
            </w:r>
          </w:p>
        </w:tc>
      </w:tr>
      <w:tr>
        <w:trPr>
          <w:trHeight w:val="49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474915</w:t>
            </w:r>
          </w:p>
        </w:tc>
      </w:tr>
      <w:tr>
        <w:trPr>
          <w:trHeight w:val="25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3737</w:t>
            </w:r>
          </w:p>
        </w:tc>
      </w:tr>
      <w:tr>
        <w:trPr>
          <w:trHeight w:val="16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471178</w:t>
            </w:r>
          </w:p>
        </w:tc>
      </w:tr>
      <w:tr>
        <w:trPr>
          <w:trHeight w:val="31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56675</w:t>
            </w:r>
          </w:p>
        </w:tc>
      </w:tr>
      <w:tr>
        <w:trPr>
          <w:trHeight w:val="31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10365</w:t>
            </w:r>
          </w:p>
        </w:tc>
      </w:tr>
      <w:tr>
        <w:trPr>
          <w:trHeight w:val="7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9365</w:t>
            </w:r>
          </w:p>
        </w:tc>
      </w:tr>
      <w:tr>
        <w:trPr>
          <w:trHeight w:val="27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1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13775</w:t>
            </w:r>
          </w:p>
        </w:tc>
      </w:tr>
      <w:tr>
        <w:trPr>
          <w:trHeight w:val="21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13775</w:t>
            </w:r>
          </w:p>
        </w:tc>
      </w:tr>
      <w:tr>
        <w:trPr>
          <w:trHeight w:val="21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32535</w:t>
            </w:r>
          </w:p>
        </w:tc>
      </w:tr>
      <w:tr>
        <w:trPr>
          <w:trHeight w:val="21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23120</w:t>
            </w:r>
          </w:p>
        </w:tc>
      </w:tr>
      <w:tr>
        <w:trPr>
          <w:trHeight w:val="21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 вопросов обустройства аульных (сельских) округов в реализацию мер по содействию экономическому развитию регионов в рамках Программы "Развитие регионов" за счет целевых трансфертов из республиканского бюджета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9415</w:t>
            </w:r>
          </w:p>
        </w:tc>
      </w:tr>
      <w:tr>
        <w:trPr>
          <w:trHeight w:val="21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21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21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21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32273</w:t>
            </w:r>
          </w:p>
        </w:tc>
      </w:tr>
      <w:tr>
        <w:trPr>
          <w:trHeight w:val="21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32273</w:t>
            </w:r>
          </w:p>
        </w:tc>
      </w:tr>
      <w:tr>
        <w:trPr>
          <w:trHeight w:val="21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27809</w:t>
            </w:r>
          </w:p>
        </w:tc>
      </w:tr>
      <w:tr>
        <w:trPr>
          <w:trHeight w:val="21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4464</w:t>
            </w:r>
          </w:p>
        </w:tc>
      </w:tr>
      <w:tr>
        <w:trPr>
          <w:trHeight w:val="21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98723</w:t>
            </w:r>
          </w:p>
        </w:tc>
      </w:tr>
      <w:tr>
        <w:trPr>
          <w:trHeight w:val="21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106788</w:t>
            </w:r>
          </w:p>
        </w:tc>
      </w:tr>
      <w:tr>
        <w:trPr>
          <w:trHeight w:val="21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106788</w:t>
            </w:r>
          </w:p>
        </w:tc>
      </w:tr>
      <w:tr>
        <w:trPr>
          <w:trHeight w:val="21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106788</w:t>
            </w:r>
          </w:p>
        </w:tc>
      </w:tr>
      <w:tr>
        <w:trPr>
          <w:trHeight w:val="21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106788</w:t>
            </w:r>
          </w:p>
        </w:tc>
      </w:tr>
      <w:tr>
        <w:trPr>
          <w:trHeight w:val="16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8065</w:t>
            </w:r>
          </w:p>
        </w:tc>
      </w:tr>
      <w:tr>
        <w:trPr>
          <w:trHeight w:val="21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8065</w:t>
            </w:r>
          </w:p>
        </w:tc>
      </w:tr>
      <w:tr>
        <w:trPr>
          <w:trHeight w:val="28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8065</w:t>
            </w:r>
          </w:p>
        </w:tc>
      </w:tr>
      <w:tr>
        <w:trPr>
          <w:trHeight w:val="27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8065</w:t>
            </w:r>
          </w:p>
        </w:tc>
      </w:tr>
      <w:tr>
        <w:trPr>
          <w:trHeight w:val="31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4.Сальдо по операциям с финансовыми активами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31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31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31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1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1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1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1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5.Дефицит (профицит) бюджета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-221004</w:t>
            </w:r>
          </w:p>
        </w:tc>
      </w:tr>
      <w:tr>
        <w:trPr>
          <w:trHeight w:val="24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6.Финансирование дефицита (использование профицита) бюджета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221004</w:t>
            </w:r>
          </w:p>
        </w:tc>
      </w:tr>
      <w:tr>
        <w:trPr>
          <w:trHeight w:val="24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106788</w:t>
            </w:r>
          </w:p>
        </w:tc>
      </w:tr>
      <w:tr>
        <w:trPr>
          <w:trHeight w:val="24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106788</w:t>
            </w:r>
          </w:p>
        </w:tc>
      </w:tr>
      <w:tr>
        <w:trPr>
          <w:trHeight w:val="24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106788</w:t>
            </w:r>
          </w:p>
        </w:tc>
      </w:tr>
      <w:tr>
        <w:trPr>
          <w:trHeight w:val="22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15266</w:t>
            </w:r>
          </w:p>
        </w:tc>
      </w:tr>
      <w:tr>
        <w:trPr>
          <w:trHeight w:val="12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15266</w:t>
            </w:r>
          </w:p>
        </w:tc>
      </w:tr>
      <w:tr>
        <w:trPr>
          <w:trHeight w:val="24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15266</w:t>
            </w:r>
          </w:p>
        </w:tc>
      </w:tr>
      <w:tr>
        <w:trPr>
          <w:trHeight w:val="24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129482</w:t>
            </w:r>
          </w:p>
        </w:tc>
      </w:tr>
      <w:tr>
        <w:trPr>
          <w:trHeight w:val="24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129482</w:t>
            </w:r>
          </w:p>
        </w:tc>
      </w:tr>
      <w:tr>
        <w:trPr>
          <w:trHeight w:val="24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129482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VІ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Казалинского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31 июля 2012 года N 38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ХХХХІV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Казалинского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20 декабря 2011 года N 333</w:t>
      </w:r>
    </w:p>
    <w:bookmarkStart w:name="z2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Перечень бюджетных программ развития и формирование уставного капитала или увеличение уставного капитала юридических лиц на 2012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2"/>
        <w:gridCol w:w="1070"/>
        <w:gridCol w:w="772"/>
        <w:gridCol w:w="10406"/>
      </w:tblGrid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22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Администраторы бюджетных программ</w:t>
            </w:r>
          </w:p>
        </w:tc>
      </w:tr>
      <w:tr>
        <w:trPr>
          <w:trHeight w:val="22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22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</w:tr>
      <w:tr>
        <w:trPr>
          <w:trHeight w:val="2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24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21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10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</w:tr>
      <w:tr>
        <w:trPr>
          <w:trHeight w:val="18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2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2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</w:tr>
      <w:tr>
        <w:trPr>
          <w:trHeight w:val="2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10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</w:p>
        </w:tc>
      </w:tr>
      <w:tr>
        <w:trPr>
          <w:trHeight w:val="2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10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жилья</w:t>
            </w:r>
          </w:p>
        </w:tc>
      </w:tr>
      <w:tr>
        <w:trPr>
          <w:trHeight w:val="2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10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и развитие инженерно-коммуникационной инфраструктуры в рамках Программы занятости 2020</w:t>
            </w:r>
          </w:p>
        </w:tc>
      </w:tr>
      <w:tr>
        <w:trPr>
          <w:trHeight w:val="22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22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10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</w:tr>
      <w:tr>
        <w:trPr>
          <w:trHeight w:val="22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10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</w:tr>
      <w:tr>
        <w:trPr>
          <w:trHeight w:val="22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24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</w:tr>
      <w:tr>
        <w:trPr>
          <w:trHeight w:val="22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</w:tr>
      <w:tr>
        <w:trPr>
          <w:trHeight w:val="22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</w:tr>
      <w:tr>
        <w:trPr>
          <w:trHeight w:val="22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22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10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</w:tr>
      <w:tr>
        <w:trPr>
          <w:trHeight w:val="22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22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</w:tr>
      <w:tr>
        <w:trPr>
          <w:trHeight w:val="22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</w:tr>
      <w:tr>
        <w:trPr>
          <w:trHeight w:val="22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22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</w:tr>
      <w:tr>
        <w:trPr>
          <w:trHeight w:val="22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22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10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водного хозяйства</w:t>
            </w:r>
          </w:p>
        </w:tc>
      </w:tr>
      <w:tr>
        <w:trPr>
          <w:trHeight w:val="22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22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22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10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</w:tr>
      <w:tr>
        <w:trPr>
          <w:trHeight w:val="22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22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</w:tr>
      <w:tr>
        <w:trPr>
          <w:trHeight w:val="22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</w:tr>
      <w:tr>
        <w:trPr>
          <w:trHeight w:val="22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</w:tr>
      <w:tr>
        <w:trPr>
          <w:trHeight w:val="22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10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Формирование или увеличение уставного капитала юридических лиц </w:t>
            </w:r>
          </w:p>
        </w:tc>
      </w:tr>
      <w:tr>
        <w:trPr>
          <w:trHeight w:val="25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</w:tr>
      <w:tr>
        <w:trPr>
          <w:trHeight w:val="22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10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</w:tr>
      <w:tr>
        <w:trPr>
          <w:trHeight w:val="22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22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10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</w:tr>
      <w:tr>
        <w:trPr>
          <w:trHeight w:val="22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</w:tr>
      <w:tr>
        <w:trPr>
          <w:trHeight w:val="22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10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</w:tr>
      <w:tr>
        <w:trPr>
          <w:trHeight w:val="22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</w:tr>
      <w:tr>
        <w:trPr>
          <w:trHeight w:val="22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10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</w:tr>
      <w:tr>
        <w:trPr>
          <w:trHeight w:val="22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22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10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</w:tr>
      <w:tr>
        <w:trPr>
          <w:trHeight w:val="22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</w:tr>
      <w:tr>
        <w:trPr>
          <w:trHeight w:val="22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10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VІ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Казалинского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31 июля 2012 года N 38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ХХХХІV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Казалинского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20 декабря 2011 года N 333</w:t>
      </w:r>
    </w:p>
    <w:bookmarkStart w:name="z2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Объем индивидуальных планов финансирования по администраторам бюджетных программ акимов аппаратов города, поселка, аульных округов предусмотренный на 2012 год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/тыс. тенге/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1"/>
        <w:gridCol w:w="4758"/>
        <w:gridCol w:w="1253"/>
        <w:gridCol w:w="1856"/>
        <w:gridCol w:w="1275"/>
        <w:gridCol w:w="2065"/>
        <w:gridCol w:w="1168"/>
        <w:gridCol w:w="1253"/>
        <w:gridCol w:w="1168"/>
        <w:gridCol w:w="1168"/>
        <w:gridCol w:w="1211"/>
        <w:gridCol w:w="1854"/>
      </w:tblGrid>
      <w:tr>
        <w:trPr>
          <w:trHeight w:val="30" w:hRule="atLeast"/>
        </w:trPr>
        <w:tc>
          <w:tcPr>
            <w:tcW w:w="9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п/п</w:t>
            </w:r>
          </w:p>
        </w:tc>
        <w:tc>
          <w:tcPr>
            <w:tcW w:w="4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 том числе по программам
</w:t>
            </w:r>
          </w:p>
        </w:tc>
      </w:tr>
      <w:tr>
        <w:trPr>
          <w:trHeight w:val="48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поселка Айтеке би"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220554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47915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32733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18918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92462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28526</w:t>
            </w:r>
          </w:p>
        </w:tc>
      </w:tr>
      <w:tr>
        <w:trPr>
          <w:trHeight w:val="285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города Казалинск"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43423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1932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2214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13274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аульного округа Майлыбас"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13091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9638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2896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аульного округа Кызылкум"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18007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4403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аульного округа Бозколь"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12884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аульного округа Аранды"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14093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12436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аульного округа Алга"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15238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аульного округа Майдакол"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14631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13462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аульного округа Арыкбалык"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14822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12220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аульного округа Коларык"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19052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16712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1871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аульного округа Сарыкол"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12339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аульного округа Муратбаев"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15155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13818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аульного округа Кумжиек"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16052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13456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1875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аульного округа Карашенгел"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23988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23020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8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аульного округа Басыкара"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19254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17240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1455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аульного округа Оркендеу"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12019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11046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4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аульного округа Тасарык"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11048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10256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4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аульного округа Бирлик"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10621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4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аульного округа Акжона"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9507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4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аульного округа Шакен"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10528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4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аульного округа Сарбулак"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11696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9846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1461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538002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314821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343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44467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21132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128713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28526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