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bdaa" w14:textId="4f1b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24 апреля 2012 года N 48. Зарегистрировано Департаментом юстиции Кызылординской области 11 мая 2012 года за N 10-8-176. Прекращено действие по истечении срока действия (письмо Сырдарьинского районного маслихата Кызылординской области от 29 января 2013 года N 03-11/14)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29.01.2013 N 03-11/14).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статьей 43-1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решения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внеочередной ХХХХV сессии районного маслихата от 11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N 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очередной ХХХХІV сессии районного маслихата от 20 декабря 2011 года N 378 "О районном бюджете на 2012-2014 годы" (зарегистрировано в Реестре государственной регистрации нормативных правовых актов от 30 января 2012 года N 10-8-168, опубликовано в газете "Тіршілік тынысы" от 04 февраля 2012 года N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Третий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- 4 523 304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- 1 698 945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4 493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2 816 927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- 4 523 304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- 89 518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- 94 653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5 135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(-89 518)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- 89 518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решение внеочередной ІІІ сессии районного маслихата от 15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N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очередной ХХХХІV сессии районного маслихата от 20 декабря 2011 года N 378 "О районном бюджете на 2012-2014 годы" (зарегистрировано в Реестре государственной регистрации нормативных правовых актов от 29 февраля 2012 года N 10-8-169, опубликовано в газете "Тіршілік тынысы" от 14 марта 2012 года N 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Третий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- 4 523 580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- 1 698 945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4 493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2 817 203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- 4 540 116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- (-106 054)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- 106 054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С. Каюпов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Б. Маншарипов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