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ce5b9" w14:textId="4cce5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области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09 апреля 2012 года N 63 Зарегистрировано Департаментом юстиции Мангистауской области 11 мая 2012 года N 2129. Утратило силу постановлением акимата Мангистауской области от 15 августа 2013 года № 244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Мангистауской области от 15.08.2013 № 244.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11 января 2007 года "Об информатизации"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ff0000"/>
          <w:sz w:val="28"/>
        </w:rPr>
        <w:t xml:space="preserve">исключен - постановлением Мангистауского областного акимата от 26.11.2012 </w:t>
      </w:r>
      <w:r>
        <w:rPr>
          <w:rFonts w:ascii="Times New Roman"/>
          <w:b w:val="false"/>
          <w:i w:val="false"/>
          <w:color w:val="000000"/>
          <w:sz w:val="28"/>
        </w:rPr>
        <w:t>N 297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"Оформление документов для материального обеспечения детей - инвалидов, обучающихся и воспитывающихся на дому".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области Бейдали М.Б.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Б. Мухамеджанов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Жумагалиев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09 апреля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09 апреля 2012 года N 63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"Выдача справок безработным гражданам" (далее – электронная государственная услуга) оказывается районными и городскими отделами занятости и социальных программ Мангистауской области (далее – МИО), через центры обслуживания населения (далее – ЦОН) на альтернативной основе, а также через веб-портал "электронного правительства": www.e.gov.kz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"Выдача справок безработным гражданам", утвержденного постановлением Правительства Республики Казахстан от 7 апреля 2011 года N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"Выдача справок безработным гражданам"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"электронного правительства"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интерактивная услуга – услуга по предоставлению электронных информационных ресурсов пользователям по их запросам или по соглашению сторон, требующая взаимный обмен информацией;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 - 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ИС МИО – информационная система местных исполнительных органов/информационная система "Региональный шлюз, как подсистема шлюза "электронного правительства" Республики Казахстан, в части автоматизированного рабочего места сотрудника местного исполнительного органа;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 НУЦ – информационная система Национального удостоверяющего центра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ИС ЦОН – информационная система центров обслуживания населения;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потребитель – физическое лицо, которому оказывается электронная государственная услуга;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РШЭП – региональный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структурно - 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 услуг;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электронная цифровая подпись (далее –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подписи.</w:t>
      </w:r>
    </w:p>
    <w:bookmarkEnd w:id="4"/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МИО (диаграмма N 1 функционального взаимодействия при оказании частично автоматизированной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электронной государственной услуги имея при себе заявление и оригиналы необходимых документов. Проверка подлинности заявления и документов  потребителя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сообщения об отказе в авторизации в ИС МИО в связи с имеющими нарушениями в данных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(диаграмма N 2 функционального взаимодействия при оказании частично автоматизированной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сообщения об отказе в авторизации  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РШЭП/ШЭП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выдача выходного документа сотрудником ЦОН 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  (диаграмма N 3 функционального взаимодействия при оказании частично автоматизированной электронной государственной услуги) приведены в приложении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 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РШЭП/ШЭП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 приложении 3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ПЭП в разделе "История получения услуг",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контактного телефона для получения информации об электронной государственной услуге, также в случае необходимости оценки (в том числе обжалования) их качества: 8(7292) 605253.</w:t>
      </w:r>
    </w:p>
    <w:bookmarkEnd w:id="6"/>
    <w:bookmarkStart w:name="z6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"/>
    <w:bookmarkStart w:name="z6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СФЕ, которые участвуют в процессе оказания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РШЭП/ШЭП;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НУЦ;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диаграммы N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иные требования, необходимые для защиты прав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доступ в ПЭП, наличие ЭЦП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8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bookmarkStart w:name="z8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действий СФЕ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0"/>
    <w:bookmarkStart w:name="z8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посредством МИО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"/>
        <w:gridCol w:w="2628"/>
        <w:gridCol w:w="2422"/>
        <w:gridCol w:w="2423"/>
        <w:gridCol w:w="2423"/>
        <w:gridCol w:w="22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дарственной услуги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  уведомления о смене статуса запроса из ИС МИО в ИС ЦОН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Формирова-ние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указанием текущего статуса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  10 минут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"/>
        <w:gridCol w:w="2628"/>
        <w:gridCol w:w="2422"/>
        <w:gridCol w:w="2423"/>
        <w:gridCol w:w="2423"/>
        <w:gridCol w:w="22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Исполнение запроса. Принятие решения 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  уведомления о смене статуса запроса  в ИС ЦОН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в работе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  справки,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отказа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в системе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 запроса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в работе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  10 минут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  1 минуты</w:t>
            </w:r>
          </w:p>
        </w:tc>
      </w:tr>
      <w:tr>
        <w:trPr>
          <w:trHeight w:val="30" w:hRule="atLeast"/>
        </w:trPr>
        <w:tc>
          <w:tcPr>
            <w:tcW w:w="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678"/>
        <w:gridCol w:w="2468"/>
        <w:gridCol w:w="2469"/>
        <w:gridCol w:w="2469"/>
        <w:gridCol w:w="232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 ние уведомленияо смене статуса оказания услуги в ИС ЦОН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 уведомления о смене статуса в ИС ЦОН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завершении оказания услуги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 Отправка уведомления о смене статуса в ИС ЦОН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Маршрутиза-ция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завершения исполнения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ЦОН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ЦОН в системе и заполнение формы запроса на оказания электронной государствен-ной услуги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запроса из ИС ЦОН в ИС МИО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запроса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заявлению, отправка на исполнение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принятия заявления в работу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Исполнение запроса. Принятие решения 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 заявления в статусе поступившие из ЦОН в ИС 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запроса в работу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  справки, либо мотивированного отказа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 (день приема и день выдачи документов не входят в срок оказания государствен-ной услуги)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уведомления о смене статуса запроса в 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в ИС ЦОН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подписанного выходного документа в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завершении исполнения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в 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потребителя результата электронной государствен-ной услуги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  для получения электронной государствен-ной услуги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запроса в ИС МИО и уведомления в ИС ЦОН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и отображение в статусе поступившие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уведомления об успешном формировании запроса или формирование сообщения об отказе в запрашиваемой электронной государствен-ной услуге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 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 с ПЭП в ИС ЦОН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Исполнение запроса. Принятие решения 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  справки,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документа.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  уведомления о смене статуса "в работе" на ПЭП и 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статуса "в работе"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уведомления и статуса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 о смене статуса оказания услуги на ПЭП и ИС ЦОН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ПЭП, и смены статуса в ИС ЦОН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с выводом выходного документа на ПЭП и уведомления о смене статуса в ИС ЦОН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исполнения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таблицы строятся диаграммы функционального взаимодействия при оказании электронных государственных услуг.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bookmarkStart w:name="z9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bookmarkStart w:name="z9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1 функционального взаимодействия </w:t>
      </w:r>
      <w:r>
        <w:br/>
      </w:r>
      <w:r>
        <w:rPr>
          <w:rFonts w:ascii="Times New Roman"/>
          <w:b/>
          <w:i w:val="false"/>
          <w:color w:val="000000"/>
        </w:rPr>
        <w:t xml:space="preserve">
при оказании частично автоматизированной электронной государственной услуги через  МИО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715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2 </w:t>
      </w:r>
      <w:r>
        <w:br/>
      </w:r>
      <w:r>
        <w:rPr>
          <w:rFonts w:ascii="Times New Roman"/>
          <w:b/>
          <w:i w:val="false"/>
          <w:color w:val="000000"/>
        </w:rPr>
        <w:t xml:space="preserve">
функционального взаимодействия </w:t>
      </w:r>
      <w:r>
        <w:br/>
      </w:r>
      <w:r>
        <w:rPr>
          <w:rFonts w:ascii="Times New Roman"/>
          <w:b/>
          <w:i w:val="false"/>
          <w:color w:val="000000"/>
        </w:rPr>
        <w:t xml:space="preserve">
при оказании частично автоматизированной электронной государственной услуги через  ИС ЦОН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91821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3 функционального взаимодействия </w:t>
      </w:r>
      <w:r>
        <w:br/>
      </w:r>
      <w:r>
        <w:rPr>
          <w:rFonts w:ascii="Times New Roman"/>
          <w:b/>
          <w:i w:val="false"/>
          <w:color w:val="000000"/>
        </w:rPr>
        <w:t>
при оказании частично автоматизированной электронной государственной услуги через ПЭП</w:t>
      </w:r>
      <w:r>
        <w:drawing>
          <wp:inline distT="0" distB="0" distL="0" distR="0">
            <wp:extent cx="94107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bookmarkStart w:name="z9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81534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bookmarkStart w:name="z9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1"/>
    <w:bookmarkStart w:name="z10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1. Выбор государственного органа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86233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2. Выбор электронной государственной услуги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88773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3. Выбор вида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88138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4. Заполнение запроса – ввод данных физического лица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88900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5. Подписание запроса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92583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bookmarkStart w:name="z10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4168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9756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10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0518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bookmarkStart w:name="z10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 xml:space="preserve">
электронной государственной услуги: "качество" и "доступность"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09 апреля 2012 года N 63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2"/>
    <w:bookmarkStart w:name="z11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3"/>
    <w:bookmarkStart w:name="z11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34"/>
    <w:bookmarkStart w:name="z11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"Назначение государственной адресной социальной помощи" (далее – электронная государственная услуга) оказывается районными и городскими отделами занятости и социальных программ Мангистауской области (далее – МИО), а также через веб - портал "электронного правительства": www.e.gov.kz (далее – ПЭП). При отсутствии МИО по месту жительства, потребитель обращается за получением электронной государственной услуги к акиму поселка, аула (села),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"Назначение государственной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"Назначение государственной адресной социальной помощи"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"электронного правительства"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интерактивная услуга – услуга по предоставлению электронных информационных ресурсов пользователям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ИС МИО – информационная система местных исполнительных органов/информационная система "Региональный шлюз, как подсистема шлюза "электронного правительства" Республики Казахстан, в части автоматизированного рабочего места сотрудника местного исполнительного органа;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 НУЦ – информационная система Национального удостоверяющего центра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  наоборот;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РШЭП – региональный шлюз "электронного правительства";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 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35"/>
    <w:bookmarkStart w:name="z13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6"/>
    <w:bookmarkStart w:name="z13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МИО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частично автоматизированной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должен обратиться в МИО для получения электронной государственной услуги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 назначении государственной адресной социальной помощи, либо мотивированный ответ об отказе в предоставлении государственной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  (</w:t>
      </w:r>
      <w:r>
        <w:rPr>
          <w:rFonts w:ascii="Times New Roman"/>
          <w:b w:val="false"/>
          <w:i w:val="false"/>
          <w:color w:val="000000"/>
          <w:sz w:val="28"/>
        </w:rPr>
        <w:t>диаграмма N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частично автоматизированной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РШЭП/ШЭП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 назначении государственной адресной социальной помощи,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приложении 3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"История получения услуг", а также при обращении в МИО или к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контактного телефона для получения информации об электронной государственной услуге, также в случае необходимости оценки (в том числе обжалования) их качества: 8(7292) 605253.</w:t>
      </w:r>
    </w:p>
    <w:bookmarkEnd w:id="37"/>
    <w:bookmarkStart w:name="z1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8"/>
    <w:bookmarkStart w:name="z1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НУЦ;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РШЭП/ШЭП.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диаграммы N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иные требования, необходимые для защиты прав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доступ в ПЭП, наличие ЭЦП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9"/>
    <w:bookmarkStart w:name="z1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0"/>
    <w:bookmarkStart w:name="z17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действий СФЕ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41"/>
    <w:bookmarkStart w:name="z17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посредством МИО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4"/>
        <w:gridCol w:w="3258"/>
        <w:gridCol w:w="3300"/>
        <w:gridCol w:w="3425"/>
        <w:gridCol w:w="230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  запроса в ИС МИО  для получения данных о потребите-ле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  15 минут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  1 минуты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4"/>
        <w:gridCol w:w="3258"/>
        <w:gridCol w:w="3300"/>
        <w:gridCol w:w="3425"/>
        <w:gridCol w:w="230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государственной адресной социальной помощи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  уведомления о назначении государственной адресной социальной помощи, либо мотивированного отказа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4"/>
        <w:gridCol w:w="3159"/>
        <w:gridCol w:w="3410"/>
        <w:gridCol w:w="3431"/>
        <w:gridCol w:w="230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3409"/>
        <w:gridCol w:w="3139"/>
        <w:gridCol w:w="2722"/>
        <w:gridCol w:w="301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 для получения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  запроса в ИС МИО (в случае корректности введенных данных)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уведомления об успешном формировании запроса или 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(в случае корректности введенных данных)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3409"/>
        <w:gridCol w:w="2847"/>
        <w:gridCol w:w="3014"/>
        <w:gridCol w:w="301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  о назначении государствен ной адресной социальной помощи,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документа.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  уведомления, либо мотивированно-го отказа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календарных дней. Сельский округ не предусмотрен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3409"/>
        <w:gridCol w:w="2847"/>
        <w:gridCol w:w="3014"/>
        <w:gridCol w:w="301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  уведомления о смене статуса "в работе" на ПЭП 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статуса "в работе"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3409"/>
        <w:gridCol w:w="2847"/>
        <w:gridCol w:w="3014"/>
        <w:gridCol w:w="301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выходного документа ЭЦП сотрудника МИО. Формирование уведомления о смене статуса оказания услуги на ПЭП 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с выводом выходного документа на ПЭП 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таблицы строятся диаграммы функционального взаимодействия при оказании электронных государственных услуг.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4"/>
    <w:bookmarkStart w:name="z18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5"/>
    <w:bookmarkStart w:name="z18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1 функционального взаимодействия </w:t>
      </w:r>
      <w:r>
        <w:br/>
      </w:r>
      <w:r>
        <w:rPr>
          <w:rFonts w:ascii="Times New Roman"/>
          <w:b/>
          <w:i w:val="false"/>
          <w:color w:val="000000"/>
        </w:rPr>
        <w:t xml:space="preserve">
при оказании частично автоматизированной электронной государственной услуги через  МИО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93726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2 функционального взаимодействия при оказании частично автоматизированной электронной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94869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0137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bookmarkStart w:name="z18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0"/>
    <w:bookmarkStart w:name="z18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1.  Выбор государственного органа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908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8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2. Выбор электронной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90297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8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3. Выбор вида электронной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92329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4. Авторизация  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9334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5. Заполнение запроса – ввод данных физического лица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93472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6.  Подписание запроса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93599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7"/>
    <w:bookmarkStart w:name="z19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6454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7851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0"/>
    <w:bookmarkStart w:name="z19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 государственной услуги: "качество" и "доступность"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9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09 апреля 2012 года N 63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2"/>
    <w:bookmarkStart w:name="z19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"Оформление документов для материального обеспечения детей-инвалидов, обучающихся и воспитывающихся на дому"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63"/>
    <w:bookmarkStart w:name="z19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64"/>
    <w:bookmarkStart w:name="z20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"Оформление документов для материального обеспечения детей - инвалидов, обучающихся и воспитывающихся на дому" оказывается районными и городскими отделами занятости и социальных программ Мангистауской области (далее – МИО), а также через веб - портал "электронного правительства": www.e.gov.kz (далее – ПЭП).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"Назначение государственной адресной социальной помощи", утвержденного постановлением Правительства Республики Казахстан от 7 апреля 2011 года N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государственной услуги: интерактивная.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"Оформление документов для материального обеспечения детей - инвалидов, обучающихся и воспитывающихся на дому"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веб - портал "электронного правительства"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интерактивная услуга – услуга по предоставлению электронных информационных ресурсов пользователям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 - 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ИС МИО – информационная система местных исполнительных органов/информационная система "Региональный шлюз, как подсистема шлюза "электронного правительства" Республики Казахстан, в части автоматизированного рабочего места сотрудника местного исполнительного органа;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ИС НУЦ – информационная система Национального удостоверяющего центра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медиа - 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РШЭП – региональный шлюз "электронного правительства";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 - функциональные единицы (далее – СФЕ) –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шлюз "электронного правительства" (далее – ШЭП) – информационная система, предназначенная для интеграции информационных систем "электронного правительства" в рамках реализации электронных 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– документ, в котором информация представлена в электронно - 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65"/>
    <w:bookmarkStart w:name="z21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6"/>
    <w:bookmarkStart w:name="z21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МИО (</w:t>
      </w:r>
      <w:r>
        <w:rPr>
          <w:rFonts w:ascii="Times New Roman"/>
          <w:b w:val="false"/>
          <w:i w:val="false"/>
          <w:color w:val="000000"/>
          <w:sz w:val="28"/>
        </w:rPr>
        <w:t>диаграмма N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частично автоматизированной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должен обратиться в МИО для получения электронной государственной услуги имея при себе заявление и оригиналы необходимых документов. Проверка подлинности заявления и документов потребителя сотрудником МИО.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в ИС МИО подлинности данных о зарегистрированном сотруднике МИО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сообщения об отказе в авторизации в ИС МИО в связи с имеющими нарушениями в данных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4 –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формирование сообщения об отказе в запрашиваемой электронной государственной услуге в связи с не подтверждением подлинности ЭЦП сотрудника МИО;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выдача сотрудником МИО нарочно или посредством отправки на электронную почту потребителя результата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N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частично автоматизированной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осуществляет регистрацию на ПЭП с помощью ИИН и пароля (осуществляется для незарегистрированных потребителей на ПЭП);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данных,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РШЭП/ШЭП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– ИИН выбирается автоматически, по результатам регистрации потребителя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– потребитель с помощью кнопки "подписать" осуществляет подписание запроса ЭЦП, после чего запрос передается на обработку;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–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"История получения услуг", а также при обращении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контактного телефона для получения информации об электронной государственной услуге, также в случае необходимости оценки (в том числе обжалования) их качества: 8(7292) 605253.</w:t>
      </w:r>
    </w:p>
    <w:bookmarkEnd w:id="67"/>
    <w:bookmarkStart w:name="z24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68"/>
    <w:bookmarkStart w:name="z24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 НУЦ;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РШЭП/ШЭП.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СФЕ с указанием срока выполнения каждого действия приведено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</w:t>
      </w:r>
      <w:r>
        <w:rPr>
          <w:rFonts w:ascii="Times New Roman"/>
          <w:b w:val="false"/>
          <w:i w:val="false"/>
          <w:color w:val="000000"/>
          <w:sz w:val="28"/>
        </w:rPr>
        <w:t>диаграммы N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 конфиденциальности информации, содержащейся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иные требования, необходимые для защиты прав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доступ в ПЭП, наличие ЭЦП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9"/>
    <w:bookmarkStart w:name="z26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0"/>
    <w:bookmarkStart w:name="z26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действий СФЕ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71"/>
    <w:bookmarkStart w:name="z26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посредством МИО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3"/>
        <w:gridCol w:w="3197"/>
        <w:gridCol w:w="3239"/>
        <w:gridCol w:w="3361"/>
        <w:gridCol w:w="22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РШЭП/ШЭП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  запроса в ИС МИО  для получения данных о потребите-ле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3"/>
        <w:gridCol w:w="3197"/>
        <w:gridCol w:w="3239"/>
        <w:gridCol w:w="3361"/>
        <w:gridCol w:w="22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РШЭП/ШЭП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Исполнение запроса. Принятие решения 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об оформлении документов для материального обеспечения детей-инвалидов, обучающихся и воспитывающихся на дому, либо мотивированного отказа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рабочих дней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3100"/>
        <w:gridCol w:w="3346"/>
        <w:gridCol w:w="3367"/>
        <w:gridCol w:w="226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РШЭП/ШЭП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МИО нарочно или посредством отправки на электронную почту потребителя результата электронной государственной услуги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3409"/>
        <w:gridCol w:w="3139"/>
        <w:gridCol w:w="2722"/>
        <w:gridCol w:w="301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РШЭП/ШЭП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потребителя на ПЭП, заполнение формы запроса. Проверка корректности введенных данных для получения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в ИС МИО (в случае корректности введенных данных)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уведомления об успешном формировании запроса или формирование сообщения об отказе в запрашиваемой электронной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(в случае корректности введенных данных)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корректности введенных данных)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документа.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   уведомления об оформлении документов для материального обеспечения детей-инвали-дов, обучающихся и воспитываю-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щихся на дому,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РШЭП/ШЭП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  уведомления о смене статуса "в работе" на ПЭП 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  статуса "в работе"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  выходного документа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3346"/>
        <w:gridCol w:w="2794"/>
        <w:gridCol w:w="2958"/>
        <w:gridCol w:w="295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РШЭП/ШЭП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Подписание выходного документа ЭЦП сотрудника МИО. Формирование уведомления о смене статуса оказания услуги на ПЭП 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уведомления о смене статуса с выводом выходного документа на ПЭП 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 с возможностью просмотра выходного документа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6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таблицы строятся диаграммы функционального взаимодействия при оказании электронных государственных услуг.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4"/>
    <w:bookmarkStart w:name="z26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5"/>
    <w:bookmarkStart w:name="z26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1 функционального взаимодействия при оказании частично автоматизированной электронной государственной услуги через МИО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93472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6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N 2 функционального взаимодействия при оказании частично автоматизированной электронной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93980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7597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 услуге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для материального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обеспечения детей-инвалидов, обучающихся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9"/>
    <w:bookmarkStart w:name="z27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заполнения запроса 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0"/>
    <w:bookmarkStart w:name="z27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1.  Выбор государственного органа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101092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2. Выбор вида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101981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3. Заполнение запроса – ввод данных физического лица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10223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Шаг 4. Подписание запроса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101346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услуге "Оформление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5"/>
    <w:bookmarkStart w:name="z27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электронную государственную услугу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4168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услуге "Оформление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8"/>
    <w:bookmarkStart w:name="z28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электронной государственной услуги: "качество" и "доступность" 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
(наименование услуги)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не удовлетворен;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header.xml" Type="http://schemas.openxmlformats.org/officeDocument/2006/relationships/header" Id="rId3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