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41fb" w14:textId="abc4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от 16 января 2009 года № 14 "Об утверждении перечня рыбохозяйственных водоемов местного значения"</w:t>
      </w:r>
    </w:p>
    <w:p>
      <w:pPr>
        <w:spacing w:after="0"/>
        <w:ind w:left="0"/>
        <w:jc w:val="both"/>
      </w:pPr>
      <w:r>
        <w:rPr>
          <w:rFonts w:ascii="Times New Roman"/>
          <w:b w:val="false"/>
          <w:i w:val="false"/>
          <w:color w:val="000000"/>
          <w:sz w:val="28"/>
        </w:rPr>
        <w:t>Постановление акимата Костанайской области от 16 апреля 2012 года № 186. Зарегистрировано Департаментом юстиции Костанайской области 14 мая 2012 года № 3803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10 Закона Республики Казахстан от 9 июля 2004 года "Об охране, воспроизводстве и использовании животного мира"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постановление акимата Костанайской области "Об утверждении перечня рыбохозяйственных водоемов местного значения" от 16 января 2009 года </w:t>
      </w:r>
      <w:r>
        <w:rPr>
          <w:rFonts w:ascii="Times New Roman"/>
          <w:b w:val="false"/>
          <w:i w:val="false"/>
          <w:color w:val="000000"/>
          <w:sz w:val="28"/>
        </w:rPr>
        <w:t>№ 14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3666, опубликовано 29 января 2009 года в газете "Костанайские новости", 30 января 2009 года в газете "Қостанай таңы")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рыбохозяйственных водоемов местного значения,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строки, порядковые номера 194, 340, 556 исключить;</w:t>
      </w:r>
      <w:r>
        <w:br/>
      </w:r>
      <w:r>
        <w:rPr>
          <w:rFonts w:ascii="Times New Roman"/>
          <w:b w:val="false"/>
          <w:i w:val="false"/>
          <w:color w:val="000000"/>
          <w:sz w:val="28"/>
        </w:rPr>
        <w:t>
</w:t>
      </w:r>
      <w:r>
        <w:rPr>
          <w:rFonts w:ascii="Times New Roman"/>
          <w:b w:val="false"/>
          <w:i w:val="false"/>
          <w:color w:val="000000"/>
          <w:sz w:val="28"/>
        </w:rPr>
        <w:t>
      строку, порядковый номер 601, изложить в новой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373"/>
        <w:gridCol w:w="773"/>
        <w:gridCol w:w="54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Алешино</w:t>
            </w:r>
            <w:r>
              <w:br/>
            </w:r>
            <w:r>
              <w:rPr>
                <w:rFonts w:ascii="Times New Roman"/>
                <w:b w:val="false"/>
                <w:i w:val="false"/>
                <w:color w:val="000000"/>
                <w:sz w:val="20"/>
              </w:rPr>
              <w:t>
(Аяганколь)</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порядковые номера 823, 824, 825, 826, 827, 828, 829, 830, 831, 832, 833, 834, 835, 836, 837, 838, 839, 840, 841, 842, 843, 844, 845, 846, 847, 848, 849, 850, 851, 852, 853, 854, 855, 856, 857, 858, 859, 860, 861, 862, 863, 864, 865, 866, 867, 868, 869, 870, 871, 872, 873, 874, 875, 876, 877, 878, 879, 880, 881, 882, 883, 884, 885, 886, 887, 888, 889, 890, 891, 892, 893, 894,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181"/>
        <w:gridCol w:w="1946"/>
        <w:gridCol w:w="3250"/>
      </w:tblGrid>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Теленчи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Второй богет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Первый богет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Третий богет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Кенжетай (протока)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 Березовый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 Кругленький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Перерезное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Ревуль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Мольдир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без названия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Овраг без названия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Придорожный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Сасыкколь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Шолаккарасу</w:t>
            </w:r>
            <w:r>
              <w:br/>
            </w:r>
            <w:r>
              <w:rPr>
                <w:rFonts w:ascii="Times New Roman"/>
                <w:b w:val="false"/>
                <w:i w:val="false"/>
                <w:color w:val="000000"/>
                <w:sz w:val="20"/>
              </w:rPr>
              <w:t>
(разлив озера Дамалак)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 реки Теке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Караколь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Ручей (овраг) Путак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Озеро-котлован</w:t>
            </w:r>
            <w:r>
              <w:br/>
            </w:r>
            <w:r>
              <w:rPr>
                <w:rFonts w:ascii="Times New Roman"/>
                <w:b w:val="false"/>
                <w:i w:val="false"/>
                <w:color w:val="000000"/>
                <w:sz w:val="20"/>
              </w:rPr>
              <w:t>
Безымянный-1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Озеро-котлован</w:t>
            </w:r>
            <w:r>
              <w:br/>
            </w:r>
            <w:r>
              <w:rPr>
                <w:rFonts w:ascii="Times New Roman"/>
                <w:b w:val="false"/>
                <w:i w:val="false"/>
                <w:color w:val="000000"/>
                <w:sz w:val="20"/>
              </w:rPr>
              <w:t>
Безымянный-2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Болото Стоговое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78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Взрывной котлован на</w:t>
            </w:r>
            <w:r>
              <w:br/>
            </w:r>
            <w:r>
              <w:rPr>
                <w:rFonts w:ascii="Times New Roman"/>
                <w:b w:val="false"/>
                <w:i w:val="false"/>
                <w:color w:val="000000"/>
                <w:sz w:val="20"/>
              </w:rPr>
              <w:t>
берегу урочища Шайтомар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75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Взрывной котлован на</w:t>
            </w:r>
            <w:r>
              <w:br/>
            </w:r>
            <w:r>
              <w:rPr>
                <w:rFonts w:ascii="Times New Roman"/>
                <w:b w:val="false"/>
                <w:i w:val="false"/>
                <w:color w:val="000000"/>
                <w:sz w:val="20"/>
              </w:rPr>
              <w:t>
территории урочища</w:t>
            </w:r>
            <w:r>
              <w:br/>
            </w:r>
            <w:r>
              <w:rPr>
                <w:rFonts w:ascii="Times New Roman"/>
                <w:b w:val="false"/>
                <w:i w:val="false"/>
                <w:color w:val="000000"/>
                <w:sz w:val="20"/>
              </w:rPr>
              <w:t>
Майколь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 Придорожный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Водохранилище</w:t>
            </w:r>
            <w:r>
              <w:br/>
            </w:r>
            <w:r>
              <w:rPr>
                <w:rFonts w:ascii="Times New Roman"/>
                <w:b w:val="false"/>
                <w:i w:val="false"/>
                <w:color w:val="000000"/>
                <w:sz w:val="20"/>
              </w:rPr>
              <w:t>
Амангельдинское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Каменное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реки Тобол №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реки Тобол №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реки Тобол №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Танымбике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Озеро-старица №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Озеро-старица</w:t>
            </w:r>
            <w:r>
              <w:br/>
            </w:r>
            <w:r>
              <w:rPr>
                <w:rFonts w:ascii="Times New Roman"/>
                <w:b w:val="false"/>
                <w:i w:val="false"/>
                <w:color w:val="000000"/>
                <w:sz w:val="20"/>
              </w:rPr>
              <w:t>
Давыденовское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Озеро-старица</w:t>
            </w:r>
            <w:r>
              <w:br/>
            </w:r>
            <w:r>
              <w:rPr>
                <w:rFonts w:ascii="Times New Roman"/>
                <w:b w:val="false"/>
                <w:i w:val="false"/>
                <w:color w:val="000000"/>
                <w:sz w:val="20"/>
              </w:rPr>
              <w:t>
Затобольское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Озеро-старица реки Тобол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Озеро-старица Теплое с</w:t>
            </w:r>
            <w:r>
              <w:br/>
            </w:r>
            <w:r>
              <w:rPr>
                <w:rFonts w:ascii="Times New Roman"/>
                <w:b w:val="false"/>
                <w:i w:val="false"/>
                <w:color w:val="000000"/>
                <w:sz w:val="20"/>
              </w:rPr>
              <w:t>
котлованом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Темный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озер</w:t>
            </w:r>
            <w:r>
              <w:br/>
            </w:r>
            <w:r>
              <w:rPr>
                <w:rFonts w:ascii="Times New Roman"/>
                <w:b w:val="false"/>
                <w:i w:val="false"/>
                <w:color w:val="000000"/>
                <w:sz w:val="20"/>
              </w:rPr>
              <w:t>
Кишкинколь-Тупес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Урочище Шайтомар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Ракита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Озеро-старица Аксуат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Озеро-старица Талябкыр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Нижне-Михайловский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p>
        </w:tc>
      </w:tr>
      <w:tr>
        <w:trPr>
          <w:trHeight w:val="78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 (с разливами</w:t>
            </w:r>
            <w:r>
              <w:br/>
            </w:r>
            <w:r>
              <w:rPr>
                <w:rFonts w:ascii="Times New Roman"/>
                <w:b w:val="false"/>
                <w:i w:val="false"/>
                <w:color w:val="000000"/>
                <w:sz w:val="20"/>
              </w:rPr>
              <w:t>
верховья реки Данабике)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Шолак-Копа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Корейский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 без названия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 Второй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 Первый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Мантин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(лог) Бурчак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 №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без названия</w:t>
            </w:r>
            <w:r>
              <w:br/>
            </w:r>
            <w:r>
              <w:rPr>
                <w:rFonts w:ascii="Times New Roman"/>
                <w:b w:val="false"/>
                <w:i w:val="false"/>
                <w:color w:val="000000"/>
                <w:sz w:val="20"/>
              </w:rPr>
              <w:t>
(Ментанка)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Ирколь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Каратомар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Перерезное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Угловое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Шагалакколь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Шильдибайколь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(лог) Крученная</w:t>
            </w:r>
            <w:r>
              <w:br/>
            </w:r>
            <w:r>
              <w:rPr>
                <w:rFonts w:ascii="Times New Roman"/>
                <w:b w:val="false"/>
                <w:i w:val="false"/>
                <w:color w:val="000000"/>
                <w:sz w:val="20"/>
              </w:rPr>
              <w:t>
балка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Безымянное (с</w:t>
            </w:r>
            <w:r>
              <w:br/>
            </w:r>
            <w:r>
              <w:rPr>
                <w:rFonts w:ascii="Times New Roman"/>
                <w:b w:val="false"/>
                <w:i w:val="false"/>
                <w:color w:val="000000"/>
                <w:sz w:val="20"/>
              </w:rPr>
              <w:t>
разливами)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Большое Ульево</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Большое Мамоново</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Гонюшкино</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Коняево</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Лебяжье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Мусино</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Мыс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Татарское 2-ое</w:t>
            </w:r>
            <w:r>
              <w:br/>
            </w:r>
            <w:r>
              <w:rPr>
                <w:rFonts w:ascii="Times New Roman"/>
                <w:b w:val="false"/>
                <w:i w:val="false"/>
                <w:color w:val="000000"/>
                <w:sz w:val="20"/>
              </w:rPr>
              <w:t>
(Дальнее)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Новый №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Новый №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p>
        </w:tc>
      </w:tr>
    </w:tbl>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Костанайской области                       Н. Садуакасов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"Тобол-Торгайская</w:t>
      </w:r>
      <w:r>
        <w:br/>
      </w:r>
      <w:r>
        <w:rPr>
          <w:rFonts w:ascii="Times New Roman"/>
          <w:b w:val="false"/>
          <w:i w:val="false"/>
          <w:color w:val="000000"/>
          <w:sz w:val="28"/>
        </w:rPr>
        <w:t>
</w:t>
      </w:r>
      <w:r>
        <w:rPr>
          <w:rFonts w:ascii="Times New Roman"/>
          <w:b w:val="false"/>
          <w:i/>
          <w:color w:val="000000"/>
          <w:sz w:val="28"/>
        </w:rPr>
        <w:t>      межобластная бассейновая инспекция</w:t>
      </w:r>
      <w:r>
        <w:br/>
      </w:r>
      <w:r>
        <w:rPr>
          <w:rFonts w:ascii="Times New Roman"/>
          <w:b w:val="false"/>
          <w:i w:val="false"/>
          <w:color w:val="000000"/>
          <w:sz w:val="28"/>
        </w:rPr>
        <w:t>
</w:t>
      </w:r>
      <w:r>
        <w:rPr>
          <w:rFonts w:ascii="Times New Roman"/>
          <w:b w:val="false"/>
          <w:i/>
          <w:color w:val="000000"/>
          <w:sz w:val="28"/>
        </w:rPr>
        <w:t>      рыбного хозяйства" Комитета</w:t>
      </w:r>
      <w:r>
        <w:br/>
      </w:r>
      <w:r>
        <w:rPr>
          <w:rFonts w:ascii="Times New Roman"/>
          <w:b w:val="false"/>
          <w:i w:val="false"/>
          <w:color w:val="000000"/>
          <w:sz w:val="28"/>
        </w:rPr>
        <w:t>
</w:t>
      </w:r>
      <w:r>
        <w:rPr>
          <w:rFonts w:ascii="Times New Roman"/>
          <w:b w:val="false"/>
          <w:i/>
          <w:color w:val="000000"/>
          <w:sz w:val="28"/>
        </w:rPr>
        <w:t>      рыбного хозяйства Министерства</w:t>
      </w:r>
      <w:r>
        <w:br/>
      </w:r>
      <w:r>
        <w:rPr>
          <w:rFonts w:ascii="Times New Roman"/>
          <w:b w:val="false"/>
          <w:i w:val="false"/>
          <w:color w:val="000000"/>
          <w:sz w:val="28"/>
        </w:rPr>
        <w:t>
</w:t>
      </w:r>
      <w:r>
        <w:rPr>
          <w:rFonts w:ascii="Times New Roman"/>
          <w:b w:val="false"/>
          <w:i/>
          <w:color w:val="000000"/>
          <w:sz w:val="28"/>
        </w:rPr>
        <w:t>      сельского хозяйства Республики</w:t>
      </w:r>
      <w:r>
        <w:br/>
      </w:r>
      <w:r>
        <w:rPr>
          <w:rFonts w:ascii="Times New Roman"/>
          <w:b w:val="false"/>
          <w:i w:val="false"/>
          <w:color w:val="000000"/>
          <w:sz w:val="28"/>
        </w:rPr>
        <w:t>
</w:t>
      </w:r>
      <w:r>
        <w:rPr>
          <w:rFonts w:ascii="Times New Roman"/>
          <w:b w:val="false"/>
          <w:i/>
          <w:color w:val="000000"/>
          <w:sz w:val="28"/>
        </w:rPr>
        <w:t>      Казахстан</w:t>
      </w:r>
      <w:r>
        <w:br/>
      </w:r>
      <w:r>
        <w:rPr>
          <w:rFonts w:ascii="Times New Roman"/>
          <w:b w:val="false"/>
          <w:i w:val="false"/>
          <w:color w:val="000000"/>
          <w:sz w:val="28"/>
        </w:rPr>
        <w:t>
</w:t>
      </w:r>
      <w:r>
        <w:rPr>
          <w:rFonts w:ascii="Times New Roman"/>
          <w:b w:val="false"/>
          <w:i/>
          <w:color w:val="000000"/>
          <w:sz w:val="28"/>
        </w:rPr>
        <w:t>      ____________________ Н. Сарсенов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"Тобол-Торгайская</w:t>
      </w:r>
      <w:r>
        <w:br/>
      </w:r>
      <w:r>
        <w:rPr>
          <w:rFonts w:ascii="Times New Roman"/>
          <w:b w:val="false"/>
          <w:i w:val="false"/>
          <w:color w:val="000000"/>
          <w:sz w:val="28"/>
        </w:rPr>
        <w:t>
</w:t>
      </w:r>
      <w:r>
        <w:rPr>
          <w:rFonts w:ascii="Times New Roman"/>
          <w:b w:val="false"/>
          <w:i/>
          <w:color w:val="000000"/>
          <w:sz w:val="28"/>
        </w:rPr>
        <w:t>      бассейновая инспекция по регулированию</w:t>
      </w:r>
      <w:r>
        <w:br/>
      </w:r>
      <w:r>
        <w:rPr>
          <w:rFonts w:ascii="Times New Roman"/>
          <w:b w:val="false"/>
          <w:i w:val="false"/>
          <w:color w:val="000000"/>
          <w:sz w:val="28"/>
        </w:rPr>
        <w:t>
</w:t>
      </w:r>
      <w:r>
        <w:rPr>
          <w:rFonts w:ascii="Times New Roman"/>
          <w:b w:val="false"/>
          <w:i/>
          <w:color w:val="000000"/>
          <w:sz w:val="28"/>
        </w:rPr>
        <w:t>      исполнения и охране водных ресурсов"</w:t>
      </w:r>
      <w:r>
        <w:br/>
      </w:r>
      <w:r>
        <w:rPr>
          <w:rFonts w:ascii="Times New Roman"/>
          <w:b w:val="false"/>
          <w:i w:val="false"/>
          <w:color w:val="000000"/>
          <w:sz w:val="28"/>
        </w:rPr>
        <w:t>
</w:t>
      </w:r>
      <w:r>
        <w:rPr>
          <w:rFonts w:ascii="Times New Roman"/>
          <w:b w:val="false"/>
          <w:i/>
          <w:color w:val="000000"/>
          <w:sz w:val="28"/>
        </w:rPr>
        <w:t>      Комитета по водным ресурсам</w:t>
      </w:r>
      <w:r>
        <w:br/>
      </w:r>
      <w:r>
        <w:rPr>
          <w:rFonts w:ascii="Times New Roman"/>
          <w:b w:val="false"/>
          <w:i w:val="false"/>
          <w:color w:val="000000"/>
          <w:sz w:val="28"/>
        </w:rPr>
        <w:t>
</w:t>
      </w:r>
      <w:r>
        <w:rPr>
          <w:rFonts w:ascii="Times New Roman"/>
          <w:b w:val="false"/>
          <w:i/>
          <w:color w:val="000000"/>
          <w:sz w:val="28"/>
        </w:rPr>
        <w:t>      Министерства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____________________ Г. Оспанбекова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