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1818" w14:textId="4841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хозяйственно-питьевых водозаборов на участке скважин № 2, № 14 Муктикольского месторождения подземных вод на территории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сентября 2012 года № 409. Зарегистрировано Департаментом юстиции Костанайской области 15 октября 2012 года № 3849.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хозяйственно-питьевых водозаборов на участке скважин № 2, № 14 Муктикольского месторождения подземных вод на территории Житикаринского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2012 года № 409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хозяйственно-питьевых</w:t>
      </w:r>
      <w:r>
        <w:br/>
      </w:r>
      <w:r>
        <w:rPr>
          <w:rFonts w:ascii="Times New Roman"/>
          <w:b/>
          <w:i w:val="false"/>
          <w:color w:val="000000"/>
        </w:rPr>
        <w:t>водозаборов на участке скважин № 2, № 14</w:t>
      </w:r>
      <w:r>
        <w:br/>
      </w:r>
      <w:r>
        <w:rPr>
          <w:rFonts w:ascii="Times New Roman"/>
          <w:b/>
          <w:i w:val="false"/>
          <w:color w:val="000000"/>
        </w:rPr>
        <w:t>Муктикольского месторождения подземных вод</w:t>
      </w:r>
      <w:r>
        <w:br/>
      </w:r>
      <w:r>
        <w:rPr>
          <w:rFonts w:ascii="Times New Roman"/>
          <w:b/>
          <w:i w:val="false"/>
          <w:color w:val="000000"/>
        </w:rPr>
        <w:t>на территории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№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южной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"Обоснование размеров поясов зон санитарной охраны источников участка скважин №№ 14 и 2. Муктикольское месторождение подземных вод. Житикаринский район Костанайской области" (Заказчик государственное коммунальное предприятие "Житикаракоммунэнерго").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