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326f" w14:textId="ca13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14 сентября 2011 года № 492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декабря 2012 года № 81. Зарегистрировано Департаментом юстиции Костанайской области 27 декабря 2012 года № 3954. Утратило силу - Решением маслихата города Рудного Костанайской области от 25 сентября 2013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города Рудного Костанайской области от 25.09.2013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14 сентября 2011 года № 492 (номер в Реестре государственной регистрации нормативных правовых актов 9-2-191, опубликованное 14 октября 2011 года в городской газете "Рудненский рабочий")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медицинское обследование и (или)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–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в качестве безработных на день смерти в государственном учреждении "Рудненский городской отдел занятости и социальных программ" (далее –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инвалидам всех категорий, без учета доходов, на возмещение расходов, связанных с проездом в санатории и реабилитационные центры, по фактическим затратам.";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Лицам, имеющим право на получение ежемесячной социальной помощи по нескольким категориям, пособие выплачивается только по одной категории по их выбору.";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М. Куанышбаев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Скаредина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2011 года № 492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у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потребителя, прилагаются документ, удостоверяющий его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медицинское обследование и (или)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медицинское обследование и (или)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в качестве безработных на день смерти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инвалидов всех категорий, без учета доходов, на возмещение расходов, связанных с проездом в санатории 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