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c2a7" w14:textId="136c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февраля 2010 года № 190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апреля 2012 года № 25. Зарегистрировано Управлением юстиции Денисовского района Костанайской области 7 мая 2012 года № 9-8-199. Утратило силу решением маслихата Денисовского района Костанайской области от 20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  Костанайской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и на основании представления об устранении нарушения Закона Департамента юстиции Костанайской области № 2-13-01-267 от 24 января 2012 года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корректировке базовых ставок земельного налога" от 2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9-8-147, опубликовано 26 марта 2010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Понизить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бюджет", для земель находящихся в зоне № 5, за исключением земель, выделенных (отведенных) под автостоянки (паркинги), автозаправочные станции, на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для земель,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7, за исключением земель, выделенных (отведенных) под автостоянки (паркинги), автозаправочные станции, на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8, за исключением земель, выделенных (отведенных) под автостоянки (паркинги), автозаправочные станции, на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9, за исключением земель, выделенных (отведенных) под автостоянки (паркинги), автозаправочные станции,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10, за исключением земель, выделенных (отведенных) под автостоянки (паркинги), автозаправочные станции, на 40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11, за исключением земель, выделенных (отведенных) под автостоянки (паркинги), автозаправочные станции, на 50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Космухамбетов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Жангабулов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