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e0e0" w14:textId="88ae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и сроков предоставления заявки на включение в список получателей субсидий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24 апреля 2012 года № 117. Зарегистрировано Управлением юстиции Карасуского района Костанайской области 14 мая 2012 года № 9-13-150. Утратило силу - постановлением акимата Карасуского района Костанайской области от 2 ноября 2012 года № 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Карасуского района Костанайской области от 02.11.2012 № 345.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заключения научной организации с учетом сложившихся погодно-климатических условий года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оптимальные сроки начала и завершения посевных работ на территории Карасуского района в 2012 году по каждому виду субсидируемых приоритетных сельскохозяйственных культур: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зерновые культуры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масличные культуры с 18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кормовые культуры (за исключением многолетних трав посева прошлых лет) с 30 апреля по 15 июля;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кукуруза на силос с 15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картофель с 10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овощные культуры с 25 апреля по 10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сроки предоставления заявки на включение в список получателей субсидий с 20 мая по 5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Балжакаев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