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99ad9" w14:textId="0699a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 февраля 2012 года № 12. Зарегистрировано Управлением юстиции Сарыкольского района Костанайской области 22 февраля 2012 года № 9-17-133. Утратило силу - Решением маслихата Сарыкольского района Костанайской области от 21 декабря 2012 года № 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Решением маслихата Сарыкольского района Костанайской области от 21.12.2012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утвержденным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1.Оказать социальную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лицам из малообеспеченных семей на погребение несовершеннолетних детей из малообеспеченных семей, в размере 15 месячных расчетных показателей, единовременно.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назначается и выплачивается заявителю, если один из родителей или иной законный представитель на день смерти ребенка зарегистрирован в качестве безработного в государственном учреждении "Отдел занятости и социальных программ акимата Сарыкольского района" (далее - уполномоченный орган по вопросам занятости);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молодежи из семей со среднедушевым доходом ниже величины прожиточного минимума, установленного по Костанайской области за квартал, предшествующий кварталу обращения, для возмещения расходов, связанных с получением технического, профессионального, послесреднего и высшего образования, за исключением лиц, являющихся обладателями государственных образовательных грантов, получателями иных видов выплат за счет средств государственного бюджета, по фактическим затратам на оплату обучения в организации образования. Оказывается один раз в год, по факту обращения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больным заразной формой туберкулеза, выписанным из специализированной противотуберкулезной медицинской организации на дополнительное питание, в размере 10 месячных расчетных показателей, единовременно;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лицам из семей, имеющих среднедушевой доход ниже величины прожиточного минимума по Костанайской области за квартал, предшествующий кварталу обращения, на погребение умерших родственников, зарегистрированных на день смерти в качестве безработных в уполномоченном органе по вопросам занятости, в размере 20 месячных расчетных показателей, единовременно;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инвалидам всех категорий на оперативное лечение по фактическим затратам, без учета доходов, единовременно, но не более 50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участникам и инвалидам Великой Отечественной войны, ко Дню Победы единовременно,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лицам из семей, имеющих среднедушевой доход ниже величины прожиточного минимума по Костанайской области за квартал, предшествующий кварталу обращения, единовременно, в размере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участникам и инвалидам Великой Отечественной войны, ежемесячно, в размере 4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документов, необходимых для получения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Карашулаков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Ю. Кондриков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февраля 2012 года № 12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необходимых для получения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Обязательные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потребителя, обратившегося за социальной помощью;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получателя, а для несовершеннолетних получателей - свидетельство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регистрацию по месту жительства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свидетельство налогоплательщика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наличие счета в банке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 обращении законного представителя получателя, прилагаются документ, удостоверяющий личность, и документ, подтверждающий полномочия законного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Дополнительны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лицам из малообеспеченных семей на погребение несовершеннолетних детей из малообеспеченных семей: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молодежи из семей со среднедушевым доходом ниже величины прожиточного минимума, установленного по Костанайской области за квартал, предшествующий кварталу обращения, для возмещения расходов, связанных с получением технического, профессионального, послесреднего и высшего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получателя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место учебы и размер оплаты обучения за учебный год, выданный соответствующим учебным заведением;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за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больным заразной формой туберкулеза, выписанным из специализированной противотуберкулезной медицинской организации на дополнительное питание: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из соответствующей медицинской организации, подтверждающая нахождение на лечении;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лицам из семей, имеющих среднедушевой доход ниже величины прожиточного минимума по Костанайской области за квартал, предшествующий кварталу обращения, на погребение умерших родственников, зарегистрированных на день смерти в качестве безработных в уполномоченном органе по вопросам занятости: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родственные отношения;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инвалидам всех категорий на оперативное лечение по фактическим затратам: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затраты на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участникам и инвалидам Великой Отечественной войны, ко Дню Победы: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лицам из семей, имеющих среднедушевой доход ниже величины прожиточного минимума по Костанайской области за квартал, предшествующий кварталу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участникам и инвалидам Великой Отечественной войны, ежемесячно: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Документы предоставляются в копиях и подлинниках для сверки, после чего подлинники документов возвращаются заявителю в день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случаях, предусмотренных подпунктами 1) и 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уполномоченный орган по вопросам занятости проверяет регистрацию в качестве безработного.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