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d4f24" w14:textId="84d4f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Сарыкольском районе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Сарыкольского района Костанайской области от 1 марта 2012 года № 67. Зарегистрировано Управлением юстиции Сарыкольского района Костанайской области 3 апреля 2012 года № 9-17-135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 акимат Сарыкольского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общественные работы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и условия общественных работ на 2012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оплату труда граждан, занятых на общественных работах, в размере полутора минимальной месячной заработной платы в месяц за счет средств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Определить, что при организации общественных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социальные отчисления в Государственный фонд социального страхования и социальный налог возмещаются из районного бюджета и перечисляются на расчетные счета работодателей;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расходы на оплату комиссионного вознаграждения за услуги банков второго уровня по зачислению и выплате заработной платы в размерах, установленных договором на выполнение общественных работ, возмещаются из районного бюджета на расчетные счета работодателей.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занятости и социальных программ акимата Сарыкольского района" обеспечить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заключение договоров на выполнение общественных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безработных на общественные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руководствоваться настоящим постановлением при направлении безработных на общественные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над исполнением данного постановления возложить на заместителя акима Сарыкольского района Дутпаева С.М.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Сарыкольского района                       А. Турсунов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ГУ "Отдел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 акимата Сарыкольского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А. Апареев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директора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"Жаңа Тiлек"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Сарыкольского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Д. Нугуманов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марта 2012 года № 67  </w:t>
      </w:r>
    </w:p>
    <w:bookmarkEnd w:id="1"/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виды, объемы и условия</w:t>
      </w:r>
      <w:r>
        <w:br/>
      </w:r>
      <w:r>
        <w:rPr>
          <w:rFonts w:ascii="Times New Roman"/>
          <w:b/>
          <w:i w:val="false"/>
          <w:color w:val="000000"/>
        </w:rPr>
        <w:t>
общественных работ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4"/>
        <w:gridCol w:w="2675"/>
        <w:gridCol w:w="3802"/>
        <w:gridCol w:w="1830"/>
        <w:gridCol w:w="2817"/>
      </w:tblGrid>
      <w:tr>
        <w:trPr>
          <w:trHeight w:val="100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работ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</w:tr>
      <w:tr>
        <w:trPr>
          <w:trHeight w:val="2415" w:hRule="atLeast"/>
        </w:trPr>
        <w:tc>
          <w:tcPr>
            <w:tcW w:w="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 Тілек"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благоустройстве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Барвиновка,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работника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2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должна превышать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и охрану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труда, провести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инструктаж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каждым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безработным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нетрудоспособ-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действующим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соблюдать все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отношения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работодателем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соблюдать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пенсионном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страховании.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назначения,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уборке территории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благоустройстве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Веселый Подол,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работника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назначения,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уборке территории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благоустройстве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Златоуст, не 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работника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назначения,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уборке территории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благоустройстве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Новое, не 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работника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назначения,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уборке территории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благоустройстве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Комсомольское,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работника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назначения,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уборке территории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благоустройстве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работника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назначения,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уборке территории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благоустройстве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Большие Дубравы,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работника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назначения,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уборке территории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благоустройстве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Маяк, не 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работника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назначения,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уборке территории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благоустройстве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Сорочинка,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работника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назначения,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уборке территории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благоустройстве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Севастополь,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работника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назначения,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уборке территории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благоустройстве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Тагильское,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работника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назначения,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уборке территории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благоустройстве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работника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назначения,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уборке территории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благоустройстве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Урожайное,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работника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назначения,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 Сарыколь,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работника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1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