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d568" w14:textId="2c6d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7 октября 2010 года № 312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25 апреля 2012 года № 30. Зарегистрировано Управлением юстиции Тарановского района Костанайской области 23 мая 2012 года № 9-18-170. Утратило силу решением маслихата Тарановского района Костанайской области от 20 марта 2015 года № 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Тарановского района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утверждении Правил оказания жилищной помощи"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9-18-125, опубликовано 18 ноября 2010 года в районной газете "Маяк")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на территории Тарановского района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порядке,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повторном обращении в течение года, если в ранее предоставленных документах не произошли изменения, то сведения уточняются на основании оригиналов данных документов без предъявления копий.";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в течение десяти календарных дней с момента сдачи необходимых для назначения жилищной помощи документов принимает решение о назначении или отказе в назначении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Совокупный доход гражданина (семьи)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Выплата жилищной помощи осуществляется уполномоченным органом, на основании решения о назначении жилищной помощи, через банки второго уровня на банковские счета получателя жилищной помощи.".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шестой,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очередной, сессии                          М. Кожушко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Л. Утешева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