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af7b8" w14:textId="c3af7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перечней работодателей, организующих социальные рабочие места и рабочие места для прохождения молодежной практики в Узункольском районе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31 января 2012 года № 47. Зарегистрировано Управлением юстиции Узункольского района Костанайской области 27 февраля 2012 года № 9-19-171. Утратило силу - постановлением акимата Узункольского района Костанайской области от 14 мая 2012 года № 139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Узункольского района Костанайской области от 14.05.2012 № 139.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от 23 января 2001 года, Правилами организации и финансирования социальных рабочих мест, Правилами организации и финансирования молодежной практики, утвержденными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 акимат Узункольского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работодателей, где в соответствии с потребностью регионального рынка труда будут организованы социальные рабочие места в Узункольском районе в 2012 году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работодателей, где в соответствии с потребностью регионального рынка труда будут организованы рабочие места для прохождения молодежной практики в Узункольском районе в 2012 году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района                       Т. Ташмагамбетов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"Территориальный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исполнению судебных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актов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по исполнению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судебных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А. Касенова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Б. Бесимова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статистики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Департамента статистики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К. Кайралапов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января 2012 года № 47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где в соответствии</w:t>
      </w:r>
      <w:r>
        <w:br/>
      </w:r>
      <w:r>
        <w:rPr>
          <w:rFonts w:ascii="Times New Roman"/>
          <w:b/>
          <w:i w:val="false"/>
          <w:color w:val="000000"/>
        </w:rPr>
        <w:t>
с потребностью регионального рынка труда будут</w:t>
      </w:r>
      <w:r>
        <w:br/>
      </w:r>
      <w:r>
        <w:rPr>
          <w:rFonts w:ascii="Times New Roman"/>
          <w:b/>
          <w:i w:val="false"/>
          <w:color w:val="000000"/>
        </w:rPr>
        <w:t>
организованы социальные рабочие места</w:t>
      </w:r>
      <w:r>
        <w:br/>
      </w:r>
      <w:r>
        <w:rPr>
          <w:rFonts w:ascii="Times New Roman"/>
          <w:b/>
          <w:i w:val="false"/>
          <w:color w:val="000000"/>
        </w:rPr>
        <w:t>
в Узункольском районе в 2012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6"/>
        <w:gridCol w:w="2000"/>
        <w:gridCol w:w="2194"/>
        <w:gridCol w:w="1223"/>
        <w:gridCol w:w="1331"/>
        <w:gridCol w:w="2606"/>
      </w:tblGrid>
      <w:tr>
        <w:trPr>
          <w:trHeight w:val="495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мест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ге)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месяцах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платы, который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</w:tr>
      <w:tr>
        <w:trPr>
          <w:trHeight w:val="390" w:hRule="atLeast"/>
        </w:trPr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"Берзанукаева"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формовщик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20000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последний 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6000</w:t>
            </w:r>
          </w:p>
        </w:tc>
      </w:tr>
      <w:tr>
        <w:trPr>
          <w:trHeight w:val="435" w:hRule="atLeast"/>
        </w:trPr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"Кучербаев"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зяйственно-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20000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последний 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6000</w:t>
            </w:r>
          </w:p>
        </w:tc>
      </w:tr>
      <w:tr>
        <w:trPr>
          <w:trHeight w:val="510" w:hRule="atLeast"/>
        </w:trPr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"Жамерде"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20000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последний 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6000</w:t>
            </w:r>
          </w:p>
        </w:tc>
      </w:tr>
      <w:tr>
        <w:trPr>
          <w:trHeight w:val="465" w:hRule="atLeast"/>
        </w:trPr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"Жамерде"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20000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последний 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6000</w:t>
            </w:r>
          </w:p>
        </w:tc>
      </w:tr>
      <w:tr>
        <w:trPr>
          <w:trHeight w:val="540" w:hRule="atLeast"/>
        </w:trPr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"Жамерде"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последний 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6000</w:t>
            </w:r>
          </w:p>
        </w:tc>
      </w:tr>
      <w:tr>
        <w:trPr>
          <w:trHeight w:val="435" w:hRule="atLeast"/>
        </w:trPr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"Нестеренко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П.Г."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печник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20000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последний 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6000</w:t>
            </w:r>
          </w:p>
        </w:tc>
      </w:tr>
      <w:tr>
        <w:trPr>
          <w:trHeight w:val="75" w:hRule="atLeast"/>
        </w:trPr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 "Тойсай"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20000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последний 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6000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газосварщик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20000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последний 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6000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20000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последний 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6000</w:t>
            </w:r>
          </w:p>
        </w:tc>
      </w:tr>
      <w:tr>
        <w:trPr>
          <w:trHeight w:val="225" w:hRule="atLeast"/>
        </w:trPr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"Аккерман С.П."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20000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последний 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6000</w:t>
            </w:r>
          </w:p>
        </w:tc>
      </w:tr>
      <w:tr>
        <w:trPr>
          <w:trHeight w:val="225" w:hRule="atLeast"/>
        </w:trPr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 "Золотой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колос"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20000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последний 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6000</w:t>
            </w:r>
          </w:p>
        </w:tc>
      </w:tr>
      <w:tr>
        <w:trPr>
          <w:trHeight w:val="225" w:hRule="atLeast"/>
        </w:trPr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 "Золотой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колос"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20000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последний 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6000</w:t>
            </w:r>
          </w:p>
        </w:tc>
      </w:tr>
      <w:tr>
        <w:trPr>
          <w:trHeight w:val="225" w:hRule="atLeast"/>
        </w:trPr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 "Золотой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колос"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20000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последний 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6000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января 2012 года № 47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где в соответствии</w:t>
      </w:r>
      <w:r>
        <w:br/>
      </w:r>
      <w:r>
        <w:rPr>
          <w:rFonts w:ascii="Times New Roman"/>
          <w:b/>
          <w:i w:val="false"/>
          <w:color w:val="000000"/>
        </w:rPr>
        <w:t>
с потребностью регионального рынка труда будут</w:t>
      </w:r>
      <w:r>
        <w:br/>
      </w:r>
      <w:r>
        <w:rPr>
          <w:rFonts w:ascii="Times New Roman"/>
          <w:b/>
          <w:i w:val="false"/>
          <w:color w:val="000000"/>
        </w:rPr>
        <w:t>
организованы рабочие места для прохождения</w:t>
      </w:r>
      <w:r>
        <w:br/>
      </w:r>
      <w:r>
        <w:rPr>
          <w:rFonts w:ascii="Times New Roman"/>
          <w:b/>
          <w:i w:val="false"/>
          <w:color w:val="000000"/>
        </w:rPr>
        <w:t>
молодежной практики в Узункольском</w:t>
      </w:r>
      <w:r>
        <w:br/>
      </w:r>
      <w:r>
        <w:rPr>
          <w:rFonts w:ascii="Times New Roman"/>
          <w:b/>
          <w:i w:val="false"/>
          <w:color w:val="000000"/>
        </w:rPr>
        <w:t>
районе в 2012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1"/>
        <w:gridCol w:w="2121"/>
        <w:gridCol w:w="1929"/>
        <w:gridCol w:w="1738"/>
        <w:gridCol w:w="2441"/>
      </w:tblGrid>
      <w:tr>
        <w:trPr>
          <w:trHeight w:val="495" w:hRule="atLeast"/>
        </w:trPr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мых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месяцах</w:t>
            </w:r>
          </w:p>
        </w:tc>
      </w:tr>
      <w:tr>
        <w:trPr>
          <w:trHeight w:val="570" w:hRule="atLeast"/>
        </w:trPr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"Кайгаринова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Айжаркын"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автомобилей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"Берзанукаева"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формовщик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20" w:hRule="atLeast"/>
        </w:trPr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Суворовского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района"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юрисконсульт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15" w:hRule="atLeast"/>
        </w:trPr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района"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дитель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Троебратское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района"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Пресногорьковского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района"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дитель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"Тойсай"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"Территориаль-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"Департамента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исполнению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исполнению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района"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дитель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области"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"Управление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