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77ea" w14:textId="fa47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лесные пользования на 2013 год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06 декабря 2012 года N 118/11. Зарегистрировано Департаментом юстиции Павлодарской области 09 января 2013 года N 3322.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"Лесного Кодекса Республики Казахстан" от 8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Ставки платы за лесные пользования на 2013 год по государственным учреждениям по охране лесов и животного мира управления природных ресурсов и регулирования природопользования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Ставки платы за лесные пользования на 2013 год по Баянаульскому государственному национальному природному парку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Ставки платы за лесные пользования на 2013 год по государственному лесному природному резервату "Ертіс орманы"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экологии и охране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Терентьев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М. Кубенов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Павлодарской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лесного и охотничьего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Ж.Нуралин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(ХІ сессия V созыв)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декабря 2012 года № 118/11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лесные пользования на 2013 год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 по охране лесов и животного мира</w:t>
      </w:r>
      <w:r>
        <w:br/>
      </w:r>
      <w:r>
        <w:rPr>
          <w:rFonts w:ascii="Times New Roman"/>
          <w:b/>
          <w:i w:val="false"/>
          <w:color w:val="000000"/>
        </w:rPr>
        <w:t>
управления природных ресурсов и регулирования</w:t>
      </w:r>
      <w:r>
        <w:br/>
      </w:r>
      <w:r>
        <w:rPr>
          <w:rFonts w:ascii="Times New Roman"/>
          <w:b/>
          <w:i w:val="false"/>
          <w:color w:val="000000"/>
        </w:rPr>
        <w:t>
природопользования Павлодарской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3458"/>
        <w:gridCol w:w="2415"/>
        <w:gridCol w:w="3041"/>
        <w:gridCol w:w="3481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2012 год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2013 год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Сенокошение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угодья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Пастьба скота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(КРС, лошади)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Мелкий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(овцы)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Мелкий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(коза)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скота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Размещение ульев и пасек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пчелосемей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семья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второстепенных древесных ресурсов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Ветви березы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5.За долгосрочное лесопользование участками ГЛФ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 и культурно-оздоровительных целях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 долгосрочное лесопользование участками ГЛФ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рекреационных, туристских и спортивных целей 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(ХІ сессия V созыв)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декабря 2012 года № 118/11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лесные пользования на 2013 год</w:t>
      </w:r>
      <w:r>
        <w:br/>
      </w:r>
      <w:r>
        <w:rPr>
          <w:rFonts w:ascii="Times New Roman"/>
          <w:b/>
          <w:i w:val="false"/>
          <w:color w:val="000000"/>
        </w:rPr>
        <w:t>
по Баянаульскому государственному</w:t>
      </w:r>
      <w:r>
        <w:br/>
      </w:r>
      <w:r>
        <w:rPr>
          <w:rFonts w:ascii="Times New Roman"/>
          <w:b/>
          <w:i w:val="false"/>
          <w:color w:val="000000"/>
        </w:rPr>
        <w:t>
национальному природному парку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3635"/>
        <w:gridCol w:w="2407"/>
        <w:gridCol w:w="2969"/>
        <w:gridCol w:w="3387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2012 год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2013 год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Сенокошение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Сенокосные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угодья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Пастьба скота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(КРС, лошади)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Мелкий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(овцы)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Мелкий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(коза)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Размещение ульев и пасек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пчелосемей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семья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 долгосрочное лесопользование участками ГЛФ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 и культурно-оздоровительных целях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 долгосрочное лесопользование участками ГЛФ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рекреационных, туристских и спортивных целей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целей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(ХІ сессия V созыв)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декабря 2012 года № 118/11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</w:t>
      </w:r>
      <w:r>
        <w:br/>
      </w:r>
      <w:r>
        <w:rPr>
          <w:rFonts w:ascii="Times New Roman"/>
          <w:b/>
          <w:i w:val="false"/>
          <w:color w:val="000000"/>
        </w:rPr>
        <w:t>
за лесные пользования на 2013 год</w:t>
      </w:r>
      <w:r>
        <w:br/>
      </w:r>
      <w:r>
        <w:rPr>
          <w:rFonts w:ascii="Times New Roman"/>
          <w:b/>
          <w:i w:val="false"/>
          <w:color w:val="000000"/>
        </w:rPr>
        <w:t>
по ГЛПР "Ертіс орманы"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3703"/>
        <w:gridCol w:w="2411"/>
        <w:gridCol w:w="2932"/>
        <w:gridCol w:w="3350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2012 год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2013 год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Сенокошение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угодья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Пастьба скота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(КРС, лошади)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(овцы)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(коза)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Размещение ульев и пасек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пчелосемей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 долгосрочное лесопользование участками ГЛФ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 и культурно-оздоровительных целей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 долгосрочное лесопользование участками ГЛФ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рекреационных, туристских и спортивных целей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целей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