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2a4d" w14:textId="75c2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2012 года N 365/12. Зарегистрировано Департаментом юстиции Павлодарской области 18 января 2013 года N 3365. Утратило силу постановлением акимата Павлодарской области от 24 апреля 2014 года № 125/4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24.04.2014 № 125/4.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"Об утверждении стандартов государственных услуг в области информации и архивного дела"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года                                  Р. Скляр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365/12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распространяемых на территории области, </w:t>
      </w:r>
      <w:r>
        <w:br/>
      </w:r>
      <w:r>
        <w:rPr>
          <w:rFonts w:ascii="Times New Roman"/>
          <w:b/>
          <w:i w:val="false"/>
          <w:color w:val="000000"/>
        </w:rPr>
        <w:t>
города республиканского значения, столицы"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местным исполнительным органом Павлодарской области в лице государственного учреждения "Управление внутренней политики Павлодарской области" (далее - МИО), на безальтернативной основе через центры обслуживания населения (далее - Центр), а также через веб-портал "электронного правительства": www.e.gov.kz,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 от 23 июля 1999 года № 451-I,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"Об утверждении стандартов государственных услуг в области информации и архивного дела"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от 11 января 2007 года № 217-III.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лиц, филиалов, представительств и субъектов индивидуального совместного предпринимательства, осуществляющих деятельность на территории Республики Казахстан,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местных исполнительных органов/информационная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местного исполнительного органа (далее - ИС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"Интегрированная налоговая информационная система" (далее -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– информационная система, предоставляющая единую точку доступа к государственным услугам и электронным информационным ресурсам государственных органов, задействованных в процессах оказания государственных услуг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структурно-функциональные единицы – это ответственные лица уполномоченных органов, структурные подразделения государственных органов, принимающие участие в оказании электронной государственной услуги на определенной стадии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справка – справка об учете иностранных периодических печатных изданий (далее - е-справка);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местные исполнительные органы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региональный шлюз "электронного правительства"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удостоверяющего центра (далее – ИС УЦ) Республики Казахстан – выдача и сопровождение сертификатов ключей электронной подписи ЭЦП, которая гарантирует достоверность доставки, учета и хранения электронных документов.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или 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логина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 или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а также выбор потребителем регистрационного свидетельства ЭЦП для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запрос идентификационных данных и данных о сроке действия регистрационного свидетельства ЭЦП потребителя и его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подписание посредством ЭЦП потребителя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потребителя) через РШЭП/ШЭП в ИС МИО и обработка электронной государственной услуги в ГБД ФЛ, ГБД ЮЛ,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наличия данных потребителя в ГБД ФЛ, ГБД ЮЛ, ИНИС и регистрационного свидетельства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электронной государственной услуге, в связи с отсутствием данных потребителя в ГБД ФЛ, ГБД ЮЛ, ИНИС или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электронной государственной услуги - справка об учете иностранных периодических печатных изданий, распространяемых на территории области, города республиканского значения, столицы, либо мотивированный письменный отказ в учете иностранного периодического печатного издания. Электронный документ формируется с использованием ЭЦП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ИС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на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ИС ЦОН подлинности данных о зарегистрированном операторе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на ИС ЦОН в связи с имеющимися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оператора в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срока действия регистрационного свидетельства и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оператора Центра заполненной формы (введенных данных) запроса на оказание электронной государственной услуги и получение информации о дальнейших действиях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потребителя) через РШЭП/ШЭП в ИС МИО и обработка электронной государственной услуги в ГБД ФЛ, ГБД ЮЛ,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наличия данных потребителя в ГБД ФЛ, ГБД ЮЛ, ИНИС и регистрационного свидетельства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электронной государственной услуге, в связи с отсутствием данных потребителя в ГБД ФЛ, ГБД ЮЛ, ИНИС или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электронной государственной услуги - справка об учете иностранных периодических печатных изданий, распространяемых на территории области, города республиканского значения, столицы, либо мотивированный письменный отказ в учете иностранного периодического печатного издания. Электронный документ формируется с использованием ЭЦП МИО и выдается сотрудником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ИС МИО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МИО осуществляет регистрацию в ИС МИО с помощью ИИН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логина и пароля (процесс авторизации) в ИС МИО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МИО сообщения об отказе в авторизации в связи с имеющимися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сотрудником МИО формы (ввод данных) с учетом ее структуры и форматных требований, а также выбор сотрудником МИО регистрационного свидетельства ЭЦП для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запрос идентификационных данных и данных о сроке действия регистрационного свидетельства ЭЦП сотрудника МИО и его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подписание посредством ЭЦП сотрудника МИО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потребителя) через РШЭП/ШЭП в ГБД ФЛ, ГБД ЮЛ, ИНИС для подтверждения указанных потребителем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наличия данных потребителя в ГБД ФЛ, ГБД ЮЛ, ИНИС и регистрационного свидетельства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электронной государственной услуге, в связи с отсутствием данных потребителя в ГБД ФЛ, ГБД ЮЛ, ИНИС или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электронной государственной услуги - справка об учете иностранных периодических печатных изданий, распространяемых на территории области, города республиканского значения, столицы, либо мотивированный письменный отказ в учете иностранного периодического печатного издания. Электронный документ формируется с использованием ЭЦП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е - справка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электронной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или 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подписание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запроса – пользователь с помощью кнопки "подписать" осуществляет подписание запроса ЭЦП, после чего запрос передается на обработку в ИС МИО, ГБД ФЛ, ГБД ЮЛ, ИНИС через РШЭП/ШЭП;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ИС МИО, ГБД ФЛ, ГБД ЮЛ, ИНИС: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МИО появляется кнопка "просмотр результата";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просмотр результата обработки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1414, а также на интернет - ресурсе уполномоченного органа: http: //e.gov.kz/.</w:t>
      </w:r>
    </w:p>
    <w:bookmarkEnd w:id="6"/>
    <w:bookmarkStart w:name="z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РШЭП/ШЭП;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формы, шаблоны бланков,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выдается е -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8"/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9"/>
    <w:bookmarkStart w:name="z1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</w:t>
      </w:r>
    </w:p>
    <w:bookmarkEnd w:id="10"/>
    <w:bookmarkStart w:name="z1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944"/>
        <w:gridCol w:w="2904"/>
        <w:gridCol w:w="2346"/>
        <w:gridCol w:w="2147"/>
        <w:gridCol w:w="2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ЮЛ/ИНИС, прикрепление сканированных документов в систему при необходимости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статусах из ИС МИО в ИС ЦОН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 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"поступившие"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2983"/>
        <w:gridCol w:w="2905"/>
        <w:gridCol w:w="2346"/>
        <w:gridCol w:w="2147"/>
        <w:gridCol w:w="2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справки об учете иностранных периодических печатных изданий, либо мотивированный письменный ответ об отказе в предоставлении услуги. Принятие решения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уведомления о смене статуса оказания услуги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923"/>
        <w:gridCol w:w="2904"/>
        <w:gridCol w:w="2347"/>
        <w:gridCol w:w="2147"/>
        <w:gridCol w:w="2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регистрация выходного документа, подписанного ЭЦП МИО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с выходным документом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МИО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2.Описание действий посредством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840"/>
        <w:gridCol w:w="2603"/>
        <w:gridCol w:w="2452"/>
        <w:gridCol w:w="1697"/>
        <w:gridCol w:w="1957"/>
        <w:gridCol w:w="19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 ШЭП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ЦОН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ЮЛ/ИНИС, прикрепление сканированных документов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принятие заявления в работу 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"поступившие"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00"/>
        <w:gridCol w:w="2304"/>
        <w:gridCol w:w="2117"/>
        <w:gridCol w:w="1576"/>
        <w:gridCol w:w="1597"/>
        <w:gridCol w:w="26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 об учете иностранных периодических печатных изданий, либо мотивированный письменный ответ об отказе в предоставлении услуги. Принятие решения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уведомления о смене статуса оказания услуги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письменного отказа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073"/>
        <w:gridCol w:w="2287"/>
        <w:gridCol w:w="2096"/>
        <w:gridCol w:w="2096"/>
        <w:gridCol w:w="2096"/>
        <w:gridCol w:w="16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регистрация выходного документа, подписанного ЭЦП МИО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3.Описание действий посредством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073"/>
        <w:gridCol w:w="2287"/>
        <w:gridCol w:w="2096"/>
        <w:gridCol w:w="2096"/>
        <w:gridCol w:w="2096"/>
        <w:gridCol w:w="16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заявления и отправка посредством РШЭП/ШЭП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"поступившие"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030"/>
        <w:gridCol w:w="2287"/>
        <w:gridCol w:w="2096"/>
        <w:gridCol w:w="2096"/>
        <w:gridCol w:w="2096"/>
        <w:gridCol w:w="16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 об учете иностранных периодических печатных изданий, либо мотивированный письменный ответ об отказе в предоставлении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смене статуса оказания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статусов исполнения с выходным документом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030"/>
        <w:gridCol w:w="2287"/>
        <w:gridCol w:w="2096"/>
        <w:gridCol w:w="2096"/>
        <w:gridCol w:w="2096"/>
        <w:gridCol w:w="16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документа, подписанного МИО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"исполненные"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4"/>
    <w:bookmarkStart w:name="z1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15"/>
    <w:bookmarkStart w:name="z1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"частично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автоматизированной" электронной государственной услуги через ПЭП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15697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582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18"/>
    <w:bookmarkStart w:name="z1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"частично автоматизированной"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1798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7167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32200" cy="298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83100" cy="318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0" cy="318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21"/>
    <w:bookmarkStart w:name="z1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"частично автоматизированной"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ИС МИО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17221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7917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24"/>
    <w:bookmarkStart w:name="z1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 на электронную государственную услугу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Управления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(ФИО)</w:t>
      </w:r>
    </w:p>
    <w:bookmarkStart w:name="z1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справку об учете иностранных периодических печатных изданий: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распространителя: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(наименование,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собственника иностранного периодического печатного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издания,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распространителя: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распространителя: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редактора (представителя):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255"/>
        <w:gridCol w:w="2256"/>
        <w:gridCol w:w="2491"/>
        <w:gridCol w:w="1999"/>
        <w:gridCol w:w="2000"/>
        <w:gridCol w:w="2257"/>
      </w:tblGrid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изданий, распространяемых на территории области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периодического печатного издания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периодического печатного издания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иностранного периодического печатного издания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иностранного периодического печатного издания, в экземплярах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распространителя _______________________________________</w:t>
      </w:r>
    </w:p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27"/>
    <w:bookmarkStart w:name="z1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на электронную государственную услугу Управление внутренней политики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распространителя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иностранных средств массовой информации, распространяемых в Республике Казахстан", (далее - Правила), о согласии на распространение иностранных периодических печатных изданий: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461"/>
        <w:gridCol w:w="2093"/>
        <w:gridCol w:w="2288"/>
        <w:gridCol w:w="1746"/>
        <w:gridCol w:w="2397"/>
        <w:gridCol w:w="2592"/>
      </w:tblGrid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изданий, распространяемых на территории области, города,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периодического печатного издания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периодического печатного издания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иностранного периодического печатного издания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иностранного периодического печатного издания, в экземплярах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справки – до 31 декабря 201__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(ФИО)</w:t>
      </w:r>
    </w:p>
    <w:bookmarkStart w:name="z1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 Отказ об учете иностранного периодического печатного издания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органа,</w:t>
      </w:r>
      <w:r>
        <w:br/>
      </w:r>
      <w:r>
        <w:rPr>
          <w:rFonts w:ascii="Times New Roman"/>
          <w:b/>
          <w:i w:val="false"/>
          <w:color w:val="000000"/>
        </w:rPr>
        <w:t>
выдавшего справку распространителю)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Указана неполная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периодического печатного издания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периодического печатного издания имеется решение суда о наложении запрета на ее распространение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этим постановка на учет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166"/>
        <w:gridCol w:w="1994"/>
        <w:gridCol w:w="2381"/>
        <w:gridCol w:w="1972"/>
        <w:gridCol w:w="2618"/>
        <w:gridCol w:w="2340"/>
      </w:tblGrid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изданий, распространяемых на территории области, города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периодического печатного издания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периодического печатного издания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иностранного периодического печатного издания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иностранного периодического печатного издания, в экземплярах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(ФИО)</w:t>
      </w:r>
    </w:p>
    <w:bookmarkStart w:name="z1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(комбинированный ответ) Управление внутренней политики СПРАВКА № _________ 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области, города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распространителя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иностранных средств массовой информации, распространяемых в Республике Казахстан" (далее - Правила), о согласии на распространение иностранного периодического печатного издания: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230"/>
        <w:gridCol w:w="2123"/>
        <w:gridCol w:w="2059"/>
        <w:gridCol w:w="1972"/>
        <w:gridCol w:w="2360"/>
        <w:gridCol w:w="2620"/>
      </w:tblGrid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изданий, распространяемых на территории области, города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периодического печатного издания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периодического печатного издания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иностранного периодического печатного издания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иностранного периодического печатного издания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Отказ об учете иностранного периодического печатного издания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360"/>
        <w:gridCol w:w="2037"/>
        <w:gridCol w:w="2166"/>
        <w:gridCol w:w="2037"/>
        <w:gridCol w:w="2338"/>
        <w:gridCol w:w="2555"/>
      </w:tblGrid>
      <w:tr>
        <w:trPr>
          <w:trHeight w:val="3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изданий, распространяемых на территории области, города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периодического печатного издания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периодического печатного издания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иностранного периодического печатного издания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иностранного периодического печатного издания, в экземплярах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указана неполная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периодического печатного издания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периодического печатного издания имеется решение суда о наложении запрета на ее распространение на территории Республики Казахстан;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постановка на учет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справки – до 31 декабря 201__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(ФИО)</w:t>
      </w:r>
    </w:p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области, города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столицы"</w:t>
      </w:r>
    </w:p>
    <w:bookmarkEnd w:id="33"/>
    <w:bookmarkStart w:name="z1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5"/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