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18ee4" w14:textId="8b18e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Экибастузского городского маслихата (очередная XXXVIII сессия, IV созыв) от 20 декабря 2011 года N 405/38 "О бюджете города Экибастуза на 2012 - 2014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Экибастуза Павлодарской области от 26 января 2012 года N 8/2. Зарегистрировано Департаментом юстиции Павлодарской области 06 февраля 2012 года N 12-3-317. Утратило силу в связи с истечением срока действия (письмо маслихата города Экибастуза Павлодарской области от 28 августа 2014 года N 1-17/2-01/221)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маслихата города Экибастуза Павлодарской области от 28.08.2014 N 1-17/2-01/221).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подпункта 1</w:t>
      </w:r>
      <w:r>
        <w:rPr>
          <w:rFonts w:ascii="Times New Roman"/>
          <w:b w:val="false"/>
          <w:i w:val="false"/>
          <w:color w:val="000000"/>
          <w:sz w:val="28"/>
        </w:rPr>
        <w:t>) пункта 1 статьи 6 Закона Республики Казахстан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>   Павлодарского областного маслихата (XLI (внеочередная) сессия, IV созыв) от 14 января 2012 года N 411/41 "О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(XL сессия, IV созыв) от 6 декабря 2011 года N 404/40 "Об областном бюджете на 2012 - 2014 годы" (зарегистрировано в Реестре государственной регистрации нормативных правовых актов за N 3198) и в целях эффективного использования бюджетных средств, Экибастузский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Экибастузского городского маслихата (очередная ХХХVIII сессия, IV созыв) от 20 декабря 2011 года N 405/38 "О бюджете города Экибастуза на 2012 - 2014 годы" (зарегистрировано в Реестре государственной регистрации нормативных правовых актов за N 12-3-311, опубликовано в газете "Отарқа" N 4 от 26 января 2012 года, в газете "Голос Экибастуза" N 4 от 26 января 2012 года)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"6 629 397" заменить цифрами "8 624 674";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"108 872" заменить цифрами "2 104 149";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"6 580 060" заменить цифрами "8 711 598";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"-301" заменить цифрами "204 553";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"204 854";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 цифры "49 337" заменить цифрами "53 937";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"профицит бюджета" заменить словами "дефицит бюджета";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"301" заменить цифрами "-345 414";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"использование профицита бюджета" заменить словами "финансирование дефицита бюджета";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"-301" заменить цифрами "345 414";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"12 000" заменить цифрами "42 000";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указанное решение дополнить </w:t>
      </w:r>
      <w:r>
        <w:rPr>
          <w:rFonts w:ascii="Times New Roman"/>
          <w:b w:val="false"/>
          <w:i w:val="false"/>
          <w:color w:val="000000"/>
          <w:sz w:val="28"/>
        </w:rPr>
        <w:t>приложением 7</w:t>
      </w:r>
      <w:r>
        <w:rPr>
          <w:rFonts w:ascii="Times New Roman"/>
          <w:b w:val="false"/>
          <w:i w:val="false"/>
          <w:color w:val="000000"/>
          <w:sz w:val="28"/>
        </w:rPr>
        <w:t xml:space="preserve"> "Бюджетные кредиты, выделенные из вышестоящих бюджетов на 2012 год"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 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Экибастузского городского маслихата по экономике и бюджету.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Б. Куспеков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Экибастузского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(внеочередная II сессия, V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января 2012 года N 8/2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Экибастуза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8"/>
        <w:gridCol w:w="604"/>
        <w:gridCol w:w="625"/>
        <w:gridCol w:w="8326"/>
        <w:gridCol w:w="2947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2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       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8624674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6458797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2012157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2012157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3235225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1966565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1023568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243425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1140755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Акцизы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22400</w:t>
            </w:r>
          </w:p>
        </w:tc>
      </w:tr>
      <w:tr>
        <w:trPr>
          <w:trHeight w:val="66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1056000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57908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4447</w:t>
            </w:r>
          </w:p>
        </w:tc>
      </w:tr>
      <w:tr>
        <w:trPr>
          <w:trHeight w:val="6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70660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70660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24728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16728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2104149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2104149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2104149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7"/>
        <w:gridCol w:w="570"/>
        <w:gridCol w:w="635"/>
        <w:gridCol w:w="635"/>
        <w:gridCol w:w="7640"/>
        <w:gridCol w:w="301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8711598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321729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236941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18514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18514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92758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91758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125669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121019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54955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54955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32034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5722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5471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29833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29833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29233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63661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25261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25261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25261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31034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31034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31034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31034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4489128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1174572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50509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49849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1124063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1097418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 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26645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3141623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6187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6187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3135436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2914031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150668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70737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148993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148993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26123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51991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54447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563785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514779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6092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6092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508687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143493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142643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5669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40949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43544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37136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16745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49006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49006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47915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1624844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135162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126070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124670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8392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8392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1217151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24968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24968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1182183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1181753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272531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19575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13644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252956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116776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15537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6835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113808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429710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249063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21928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21928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227135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227135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36156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36156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32144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101974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62286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58897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39688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18434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21254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42517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23532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12582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10195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10195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380300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380300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380300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380300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68657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27108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25459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16329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7544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20534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20534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19438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21015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21015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21015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43095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43095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10636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10261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32459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  архитектуры и градостроительства на местном уровне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15213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17246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582631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513971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19839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19839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494132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494132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68660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68660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68660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107918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17176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17176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14733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90742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48742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48742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4693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4693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4693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4693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204553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204854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проведение ремонта общего имущества объектов кондоминиума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2"/>
        <w:gridCol w:w="564"/>
        <w:gridCol w:w="627"/>
        <w:gridCol w:w="8310"/>
        <w:gridCol w:w="2977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</w:tr>
      <w:tr>
        <w:trPr>
          <w:trHeight w:val="6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"/>
        <w:gridCol w:w="591"/>
        <w:gridCol w:w="612"/>
        <w:gridCol w:w="591"/>
        <w:gridCol w:w="7626"/>
        <w:gridCol w:w="3051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53937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53937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53937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53937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53937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53937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"/>
        <w:gridCol w:w="627"/>
        <w:gridCol w:w="627"/>
        <w:gridCol w:w="8224"/>
        <w:gridCol w:w="3061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80"/>
        <w:gridCol w:w="2960"/>
      </w:tblGrid>
      <w:tr>
        <w:trPr>
          <w:trHeight w:val="690" w:hRule="atLeast"/>
        </w:trPr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-345414</w:t>
            </w:r>
          </w:p>
        </w:tc>
      </w:tr>
      <w:tr>
        <w:trPr>
          <w:trHeight w:val="285" w:hRule="atLeast"/>
        </w:trPr>
        <w:tc>
          <w:tcPr>
            <w:tcW w:w="10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345414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Экибастузского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(внеочередная II сессия, V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января 2012 года N 8/2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поселков, аулов</w:t>
      </w:r>
      <w:r>
        <w:br/>
      </w:r>
      <w:r>
        <w:rPr>
          <w:rFonts w:ascii="Times New Roman"/>
          <w:b/>
          <w:i w:val="false"/>
          <w:color w:val="000000"/>
        </w:rPr>
        <w:t>
(сел), аульных (сельских) округов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2"/>
        <w:gridCol w:w="583"/>
        <w:gridCol w:w="583"/>
        <w:gridCol w:w="562"/>
        <w:gridCol w:w="10750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10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Аккольский сельский округ
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Байетский сельский округ
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Железнодорожный сельский округ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Карасуский сельский округ
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 им. академика А. Маргулана
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Комсомольский сельский округ
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Кояндинский сельский округ
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Кудайкольский сельский округ
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Олентинский сельский округ
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Сарыкамысский сельский округ
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Поселок Солнечный
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 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 Торт-Кудук
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Поселок Шидерты
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 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Экибастузский сельский округ
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Экибастузского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(внеочередная II сессия, V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января 2012 года N 8/2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выделенные из</w:t>
      </w:r>
      <w:r>
        <w:br/>
      </w:r>
      <w:r>
        <w:rPr>
          <w:rFonts w:ascii="Times New Roman"/>
          <w:b/>
          <w:i w:val="false"/>
          <w:color w:val="000000"/>
        </w:rPr>
        <w:t>
вышестоящих бюджетов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8"/>
        <w:gridCol w:w="7216"/>
        <w:gridCol w:w="1846"/>
        <w:gridCol w:w="1572"/>
        <w:gridCol w:w="1678"/>
      </w:tblGrid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п/п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администраторов программ/назначение целевых трансфертов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(тыс. тенге)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РБ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2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2104149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1815468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288681</w:t>
            </w:r>
          </w:p>
        </w:tc>
      </w:tr>
      <w:tr>
        <w:trPr>
          <w:trHeight w:val="2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капитального и среднего ремонта автомобильных дорог районного значения (улиц города)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87495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87495</w:t>
            </w:r>
          </w:p>
        </w:tc>
      </w:tr>
      <w:tr>
        <w:trPr>
          <w:trHeight w:val="2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54447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54447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157343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157343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оборудованием, программным обеспечением детей-инвалидов обучающихся на дому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24582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24582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98516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98516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введение стандартов специальных социальных услуг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оказанию социальной поддержки специалистов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жилищной помощи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21015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21015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теплоэнергетической системы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380300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380300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 и водоотведения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1055929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854743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201186</w:t>
            </w:r>
          </w:p>
        </w:tc>
      </w:tr>
      <w:tr>
        <w:trPr>
          <w:trHeight w:val="2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 в сельских населенных пунктах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117494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117494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 в рамках Программы занятости 2020: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77841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77841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частичное субсидирование заработной платы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37775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37775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обеспечение деятельности центров занятости населения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14729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14729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молодежная практика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20442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20442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предоставление субсидий на переезд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Экибастузского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(внеочередная II сессия, V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января 2012 года N 8/2 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кредиты, выделенные из</w:t>
      </w:r>
      <w:r>
        <w:br/>
      </w:r>
      <w:r>
        <w:rPr>
          <w:rFonts w:ascii="Times New Roman"/>
          <w:b/>
          <w:i w:val="false"/>
          <w:color w:val="000000"/>
        </w:rPr>
        <w:t>
вышестоящих бюджетов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9"/>
        <w:gridCol w:w="9325"/>
        <w:gridCol w:w="3096"/>
      </w:tblGrid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п/п
</w:t>
            </w:r>
          </w:p>
        </w:tc>
        <w:tc>
          <w:tcPr>
            <w:tcW w:w="9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администраторов программ/назначение бюджетных кредитов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(тыс. тенге)
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9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204854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</w:t>
            </w:r>
          </w:p>
        </w:tc>
      </w:tr>
      <w:tr>
        <w:trPr>
          <w:trHeight w:val="42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мер социальной поддержки специалистов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</w:t>
            </w:r>
          </w:p>
        </w:tc>
      </w:tr>
      <w:tr>
        <w:trPr>
          <w:trHeight w:val="6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9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40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ремонта общего имущества объектов кондоминиума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