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f8b6" w14:textId="9b6f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социальной помощи отдельным категориям нуждающихся граждан города Экибастуза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Экибастуза Павлодарской области от 20 марта 2012 года N 19/4. Зарегистрировано Департаментом юстиции Павлодарской области 18 апреля 2012 года N 12-3-325. Утратило силу решением маслихата города Экибастуза Павлодарской области от 31.01.2014 N 194/24</w:t>
      </w:r>
    </w:p>
    <w:p>
      <w:pPr>
        <w:spacing w:after="0"/>
        <w:ind w:left="0"/>
        <w:jc w:val="both"/>
      </w:pPr>
      <w:bookmarkStart w:name="z1" w:id="0"/>
      <w:r>
        <w:rPr>
          <w:rFonts w:ascii="Times New Roman"/>
          <w:b w:val="false"/>
          <w:i w:val="false"/>
          <w:color w:val="ff0000"/>
          <w:sz w:val="28"/>
        </w:rPr>
        <w:t>     Сноска. Утратило силу решением маслихата города Экибастуза Павлодарской области от 31.01.2014 N 194/24.</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"регистрационного номера налогоплательщика (далее – РНН),", "РНН," исключены решением маслихата города Экибастуза Павлодарской области от 12.04.2013 </w:t>
      </w:r>
      <w:r>
        <w:rPr>
          <w:rFonts w:ascii="Times New Roman"/>
          <w:b w:val="false"/>
          <w:i w:val="false"/>
          <w:color w:val="000000"/>
          <w:sz w:val="28"/>
        </w:rPr>
        <w:t>N 115/15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и в целях оказания социальной помощи отдельным категориям нуждающихся граждан, маслихат города Экибастуза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Социальная помощь предоставляется следующим категориям граждан Республики Казахстан, оралманам, постоянно проживающим на территории Экибастузского региона (далее – граждане):</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3)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4)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6)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7) лица, принимавшие участие в ликвидации последствий катастрофы на Чернобыльской АЭС в 1986 - 1987 годах;</w:t>
      </w:r>
      <w:r>
        <w:br/>
      </w:r>
      <w:r>
        <w:rPr>
          <w:rFonts w:ascii="Times New Roman"/>
          <w:b w:val="false"/>
          <w:i w:val="false"/>
          <w:color w:val="000000"/>
          <w:sz w:val="28"/>
        </w:rPr>
        <w:t>
      8)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w:t>
      </w:r>
      <w:r>
        <w:br/>
      </w:r>
      <w:r>
        <w:rPr>
          <w:rFonts w:ascii="Times New Roman"/>
          <w:b w:val="false"/>
          <w:i w:val="false"/>
          <w:color w:val="000000"/>
          <w:sz w:val="28"/>
        </w:rPr>
        <w:t>
      9)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10) лица, ставшие инвалидами вследствие катастрофы на Чернобыльской АЭС;</w:t>
      </w:r>
      <w:r>
        <w:br/>
      </w:r>
      <w:r>
        <w:rPr>
          <w:rFonts w:ascii="Times New Roman"/>
          <w:b w:val="false"/>
          <w:i w:val="false"/>
          <w:color w:val="000000"/>
          <w:sz w:val="28"/>
        </w:rPr>
        <w:t>
      11) военнослужащие, ставшие инвалидами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12)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13) вдовы воинов, погибших (умерших, пропавших без вести) в Великой Отечественной войне, не вступившие в повторный брак;</w:t>
      </w:r>
      <w:r>
        <w:br/>
      </w:r>
      <w:r>
        <w:rPr>
          <w:rFonts w:ascii="Times New Roman"/>
          <w:b w:val="false"/>
          <w:i w:val="false"/>
          <w:color w:val="000000"/>
          <w:sz w:val="28"/>
        </w:rPr>
        <w:t>
      14)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не вступившие в повторный брак;</w:t>
      </w:r>
      <w:r>
        <w:br/>
      </w:r>
      <w:r>
        <w:rPr>
          <w:rFonts w:ascii="Times New Roman"/>
          <w:b w:val="false"/>
          <w:i w:val="false"/>
          <w:color w:val="000000"/>
          <w:sz w:val="28"/>
        </w:rPr>
        <w:t>
      15)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16) лица, из числа участников ликвидации последствий катастрофы на Чернобыльской АЭС в 1988 - 1989 годах;</w:t>
      </w:r>
      <w:r>
        <w:br/>
      </w:r>
      <w:r>
        <w:rPr>
          <w:rFonts w:ascii="Times New Roman"/>
          <w:b w:val="false"/>
          <w:i w:val="false"/>
          <w:color w:val="000000"/>
          <w:sz w:val="28"/>
        </w:rPr>
        <w:t>
      17) лица, достигшие пенсионного возраста, в том числе:</w:t>
      </w:r>
      <w:r>
        <w:br/>
      </w:r>
      <w:r>
        <w:rPr>
          <w:rFonts w:ascii="Times New Roman"/>
          <w:b w:val="false"/>
          <w:i w:val="false"/>
          <w:color w:val="000000"/>
          <w:sz w:val="28"/>
        </w:rPr>
        <w:t>
      одинокие и одиноко проживающие престарелые граждане, состоящие на учете в отделении социальной помощи на дому инвалидам и престарелым;</w:t>
      </w:r>
      <w:r>
        <w:br/>
      </w:r>
      <w:r>
        <w:rPr>
          <w:rFonts w:ascii="Times New Roman"/>
          <w:b w:val="false"/>
          <w:i w:val="false"/>
          <w:color w:val="000000"/>
          <w:sz w:val="28"/>
        </w:rPr>
        <w:t>
      граждане, получающие минимальный размер пенсии;</w:t>
      </w:r>
      <w:r>
        <w:br/>
      </w:r>
      <w:r>
        <w:rPr>
          <w:rFonts w:ascii="Times New Roman"/>
          <w:b w:val="false"/>
          <w:i w:val="false"/>
          <w:color w:val="000000"/>
          <w:sz w:val="28"/>
        </w:rPr>
        <w:t>
      граждане, получающие пенсионные выплаты по возрасту в неполном объеме, но не более минимального размера пенсии;</w:t>
      </w:r>
      <w:r>
        <w:br/>
      </w:r>
      <w:r>
        <w:rPr>
          <w:rFonts w:ascii="Times New Roman"/>
          <w:b w:val="false"/>
          <w:i w:val="false"/>
          <w:color w:val="000000"/>
          <w:sz w:val="28"/>
        </w:rPr>
        <w:t>
      граждане, получающие государственное базовое социальное пособие по возрасту;</w:t>
      </w:r>
      <w:r>
        <w:br/>
      </w:r>
      <w:r>
        <w:rPr>
          <w:rFonts w:ascii="Times New Roman"/>
          <w:b w:val="false"/>
          <w:i w:val="false"/>
          <w:color w:val="000000"/>
          <w:sz w:val="28"/>
        </w:rPr>
        <w:t>
      граждане в возрасте от 80 до 100 лет;</w:t>
      </w:r>
      <w:r>
        <w:br/>
      </w:r>
      <w:r>
        <w:rPr>
          <w:rFonts w:ascii="Times New Roman"/>
          <w:b w:val="false"/>
          <w:i w:val="false"/>
          <w:color w:val="000000"/>
          <w:sz w:val="28"/>
        </w:rPr>
        <w:t>
      граждане в возрасте от 100 и более лет;</w:t>
      </w:r>
      <w:r>
        <w:br/>
      </w:r>
      <w:r>
        <w:rPr>
          <w:rFonts w:ascii="Times New Roman"/>
          <w:b w:val="false"/>
          <w:i w:val="false"/>
          <w:color w:val="000000"/>
          <w:sz w:val="28"/>
        </w:rPr>
        <w:t>
      18) инвалиды, в том числе:</w:t>
      </w:r>
      <w:r>
        <w:br/>
      </w:r>
      <w:r>
        <w:rPr>
          <w:rFonts w:ascii="Times New Roman"/>
          <w:b w:val="false"/>
          <w:i w:val="false"/>
          <w:color w:val="000000"/>
          <w:sz w:val="28"/>
        </w:rPr>
        <w:t>
      одинокие и одиноко проживающие инвалиды, состоящие на учете в отделении социальной помощи на дому инвалидам и престарелым;</w:t>
      </w:r>
      <w:r>
        <w:br/>
      </w:r>
      <w:r>
        <w:rPr>
          <w:rFonts w:ascii="Times New Roman"/>
          <w:b w:val="false"/>
          <w:i w:val="false"/>
          <w:color w:val="000000"/>
          <w:sz w:val="28"/>
        </w:rPr>
        <w:t>
      дети инвалиды до 18 лет;</w:t>
      </w:r>
      <w:r>
        <w:br/>
      </w:r>
      <w:r>
        <w:rPr>
          <w:rFonts w:ascii="Times New Roman"/>
          <w:b w:val="false"/>
          <w:i w:val="false"/>
          <w:color w:val="000000"/>
          <w:sz w:val="28"/>
        </w:rPr>
        <w:t>
      инвалиды 1 группы;</w:t>
      </w:r>
      <w:r>
        <w:br/>
      </w:r>
      <w:r>
        <w:rPr>
          <w:rFonts w:ascii="Times New Roman"/>
          <w:b w:val="false"/>
          <w:i w:val="false"/>
          <w:color w:val="000000"/>
          <w:sz w:val="28"/>
        </w:rPr>
        <w:t>
      женщины инвалиды, имеющие несовершеннолетних детей;</w:t>
      </w:r>
      <w:r>
        <w:br/>
      </w:r>
      <w:r>
        <w:rPr>
          <w:rFonts w:ascii="Times New Roman"/>
          <w:b w:val="false"/>
          <w:i w:val="false"/>
          <w:color w:val="000000"/>
          <w:sz w:val="28"/>
        </w:rPr>
        <w:t>
      19) безработные граждане, состоящие на учете в государственном учреждении "Отдел занятости и социальных программ акимата города Экибастуза";</w:t>
      </w:r>
      <w:r>
        <w:br/>
      </w:r>
      <w:r>
        <w:rPr>
          <w:rFonts w:ascii="Times New Roman"/>
          <w:b w:val="false"/>
          <w:i w:val="false"/>
          <w:color w:val="000000"/>
          <w:sz w:val="28"/>
        </w:rPr>
        <w:t>
      20) лица, освободившиеся из мест лишения свободы;</w:t>
      </w:r>
      <w:r>
        <w:br/>
      </w:r>
      <w:r>
        <w:rPr>
          <w:rFonts w:ascii="Times New Roman"/>
          <w:b w:val="false"/>
          <w:i w:val="false"/>
          <w:color w:val="000000"/>
          <w:sz w:val="28"/>
        </w:rPr>
        <w:t>
      21) лица, страдающие онкологическим заболеванием;</w:t>
      </w:r>
      <w:r>
        <w:br/>
      </w:r>
      <w:r>
        <w:rPr>
          <w:rFonts w:ascii="Times New Roman"/>
          <w:b w:val="false"/>
          <w:i w:val="false"/>
          <w:color w:val="000000"/>
          <w:sz w:val="28"/>
        </w:rPr>
        <w:t>
      22) лица, страдающие туберкулезным заболеванием;</w:t>
      </w:r>
      <w:r>
        <w:br/>
      </w:r>
      <w:r>
        <w:rPr>
          <w:rFonts w:ascii="Times New Roman"/>
          <w:b w:val="false"/>
          <w:i w:val="false"/>
          <w:color w:val="000000"/>
          <w:sz w:val="28"/>
        </w:rPr>
        <w:t>
      23) лица, страдающие заболеванием вирус иммунодефицита человека;</w:t>
      </w:r>
      <w:r>
        <w:br/>
      </w:r>
      <w:r>
        <w:rPr>
          <w:rFonts w:ascii="Times New Roman"/>
          <w:b w:val="false"/>
          <w:i w:val="false"/>
          <w:color w:val="000000"/>
          <w:sz w:val="28"/>
        </w:rPr>
        <w:t>
      24) студенты из малообеспеченных семей и детей сирот, оставшихся без попечения родителей;</w:t>
      </w:r>
      <w:r>
        <w:br/>
      </w:r>
      <w:r>
        <w:rPr>
          <w:rFonts w:ascii="Times New Roman"/>
          <w:b w:val="false"/>
          <w:i w:val="false"/>
          <w:color w:val="000000"/>
          <w:sz w:val="28"/>
        </w:rPr>
        <w:t>
      25) беременные женщины, проживающие в сельской местности, поселках города Экибастуза и женщины, вставшие на учет в сроке беременности до 12 недель;</w:t>
      </w:r>
      <w:r>
        <w:br/>
      </w:r>
      <w:r>
        <w:rPr>
          <w:rFonts w:ascii="Times New Roman"/>
          <w:b w:val="false"/>
          <w:i w:val="false"/>
          <w:color w:val="000000"/>
          <w:sz w:val="28"/>
        </w:rPr>
        <w:t>
      26) граждане, попавшие в экстремальную ситуацию, а именно длительная болезнь более 1 месяца или пожар;</w:t>
      </w:r>
      <w:r>
        <w:br/>
      </w:r>
      <w:r>
        <w:rPr>
          <w:rFonts w:ascii="Times New Roman"/>
          <w:b w:val="false"/>
          <w:i w:val="false"/>
          <w:color w:val="000000"/>
          <w:sz w:val="28"/>
        </w:rPr>
        <w:t>
      27) малообеспеченные многодетные матери, имеющие четырех и более несовершеннолетних детей.</w:t>
      </w:r>
      <w:r>
        <w:br/>
      </w:r>
      <w:r>
        <w:rPr>
          <w:rFonts w:ascii="Times New Roman"/>
          <w:b w:val="false"/>
          <w:i w:val="false"/>
          <w:color w:val="000000"/>
          <w:sz w:val="28"/>
        </w:rPr>
        <w:t>
</w:t>
      </w:r>
      <w:r>
        <w:rPr>
          <w:rFonts w:ascii="Times New Roman"/>
          <w:b w:val="false"/>
          <w:i w:val="false"/>
          <w:color w:val="000000"/>
          <w:sz w:val="28"/>
        </w:rPr>
        <w:t>
      2. Размер социальной помощи при наступлении экстремальной ситуации определяет комиссия в зависимости от сложности и затрат, необходимых для выхода из сложившейся ситуации. При определении размера комиссия исходит из причин и обстоятельств, побудивших заявителя к обращению за социальной помощью, акта материально-бытового положения семьи (гражданина), состава и дохода семьи (гражданина), документов, подтверждающих произведенные расходы или потребности в средствах.</w:t>
      </w:r>
      <w:r>
        <w:br/>
      </w:r>
      <w:r>
        <w:rPr>
          <w:rFonts w:ascii="Times New Roman"/>
          <w:b w:val="false"/>
          <w:i w:val="false"/>
          <w:color w:val="000000"/>
          <w:sz w:val="28"/>
        </w:rPr>
        <w:t>
</w:t>
      </w:r>
      <w:r>
        <w:rPr>
          <w:rFonts w:ascii="Times New Roman"/>
          <w:b w:val="false"/>
          <w:i w:val="false"/>
          <w:color w:val="000000"/>
          <w:sz w:val="28"/>
        </w:rPr>
        <w:t>
      3. Государственное учреждение "Отдел занятости и социальных программ акимата города Экибастуза" (далее - уполномоченный орган) оказывает единовременную социальную помощь к указанным памятным и праздничным датам в следующих размерах:</w:t>
      </w:r>
      <w:r>
        <w:br/>
      </w:r>
      <w:r>
        <w:rPr>
          <w:rFonts w:ascii="Times New Roman"/>
          <w:b w:val="false"/>
          <w:i w:val="false"/>
          <w:color w:val="000000"/>
          <w:sz w:val="28"/>
        </w:rPr>
        <w:t>
      ко дню Победы в Великой Отечественной войне:</w:t>
      </w:r>
      <w:r>
        <w:br/>
      </w:r>
      <w:r>
        <w:rPr>
          <w:rFonts w:ascii="Times New Roman"/>
          <w:b w:val="false"/>
          <w:i w:val="false"/>
          <w:color w:val="000000"/>
          <w:sz w:val="28"/>
        </w:rPr>
        <w:t>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в размере 75000 тенге, а также на приобретение продуктовых наборов в размере 5000 тенге – на основании списка Экибастузского городского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(далее - уполномоченная организация);</w:t>
      </w:r>
      <w:r>
        <w:br/>
      </w:r>
      <w:r>
        <w:rPr>
          <w:rFonts w:ascii="Times New Roman"/>
          <w:b w:val="false"/>
          <w:i w:val="false"/>
          <w:color w:val="000000"/>
          <w:sz w:val="28"/>
        </w:rPr>
        <w:t>
      для категорий, указанных в подпунктах 2), 3), 4), 5), 8), 9), 13), 14), 15) </w:t>
      </w:r>
      <w:r>
        <w:rPr>
          <w:rFonts w:ascii="Times New Roman"/>
          <w:b w:val="false"/>
          <w:i w:val="false"/>
          <w:color w:val="000000"/>
          <w:sz w:val="28"/>
        </w:rPr>
        <w:t>пункта 1</w:t>
      </w:r>
      <w:r>
        <w:rPr>
          <w:rFonts w:ascii="Times New Roman"/>
          <w:b w:val="false"/>
          <w:i w:val="false"/>
          <w:color w:val="000000"/>
          <w:sz w:val="28"/>
        </w:rPr>
        <w:t>, в размере 3000 тенге - на основании списка уполномоченной организации;</w:t>
      </w:r>
      <w:r>
        <w:br/>
      </w:r>
      <w:r>
        <w:rPr>
          <w:rFonts w:ascii="Times New Roman"/>
          <w:b w:val="false"/>
          <w:i w:val="false"/>
          <w:color w:val="000000"/>
          <w:sz w:val="28"/>
        </w:rPr>
        <w:t>
      к международному женскому дню 8 марта:</w:t>
      </w:r>
      <w:r>
        <w:br/>
      </w:r>
      <w:r>
        <w:rPr>
          <w:rFonts w:ascii="Times New Roman"/>
          <w:b w:val="false"/>
          <w:i w:val="false"/>
          <w:color w:val="000000"/>
          <w:sz w:val="28"/>
        </w:rPr>
        <w:t>
      для категории, указанной в подпункте 27) </w:t>
      </w:r>
      <w:r>
        <w:rPr>
          <w:rFonts w:ascii="Times New Roman"/>
          <w:b w:val="false"/>
          <w:i w:val="false"/>
          <w:color w:val="000000"/>
          <w:sz w:val="28"/>
        </w:rPr>
        <w:t>пункта 1</w:t>
      </w:r>
      <w:r>
        <w:rPr>
          <w:rFonts w:ascii="Times New Roman"/>
          <w:b w:val="false"/>
          <w:i w:val="false"/>
          <w:color w:val="000000"/>
          <w:sz w:val="28"/>
        </w:rPr>
        <w:t>, из числа получателей государственной адресной социальной помощи и государственных пособий семьям, имеющим детей, в размере 4000 тенге – на основании списка уполномоченного органа;</w:t>
      </w:r>
      <w:r>
        <w:br/>
      </w:r>
      <w:r>
        <w:rPr>
          <w:rFonts w:ascii="Times New Roman"/>
          <w:b w:val="false"/>
          <w:i w:val="false"/>
          <w:color w:val="000000"/>
          <w:sz w:val="28"/>
        </w:rPr>
        <w:t>
      ко дню пожилого человека:</w:t>
      </w:r>
      <w:r>
        <w:br/>
      </w:r>
      <w:r>
        <w:rPr>
          <w:rFonts w:ascii="Times New Roman"/>
          <w:b w:val="false"/>
          <w:i w:val="false"/>
          <w:color w:val="000000"/>
          <w:sz w:val="28"/>
        </w:rPr>
        <w:t>
      для категории, указанной в абзаце втором подпункта 17) </w:t>
      </w:r>
      <w:r>
        <w:rPr>
          <w:rFonts w:ascii="Times New Roman"/>
          <w:b w:val="false"/>
          <w:i w:val="false"/>
          <w:color w:val="000000"/>
          <w:sz w:val="28"/>
        </w:rPr>
        <w:t>пункта 1</w:t>
      </w:r>
      <w:r>
        <w:rPr>
          <w:rFonts w:ascii="Times New Roman"/>
          <w:b w:val="false"/>
          <w:i w:val="false"/>
          <w:color w:val="000000"/>
          <w:sz w:val="28"/>
        </w:rPr>
        <w:t>, в размере 2000 тенге – на основании списка уполномоченного органа;</w:t>
      </w:r>
      <w:r>
        <w:br/>
      </w:r>
      <w:r>
        <w:rPr>
          <w:rFonts w:ascii="Times New Roman"/>
          <w:b w:val="false"/>
          <w:i w:val="false"/>
          <w:color w:val="000000"/>
          <w:sz w:val="28"/>
        </w:rPr>
        <w:t>
      для категорий, указанных в абзацах третьем, четвертом, пятом и шестом подпункта 17) </w:t>
      </w:r>
      <w:r>
        <w:rPr>
          <w:rFonts w:ascii="Times New Roman"/>
          <w:b w:val="false"/>
          <w:i w:val="false"/>
          <w:color w:val="000000"/>
          <w:sz w:val="28"/>
        </w:rPr>
        <w:t>пункта 1</w:t>
      </w:r>
      <w:r>
        <w:rPr>
          <w:rFonts w:ascii="Times New Roman"/>
          <w:b w:val="false"/>
          <w:i w:val="false"/>
          <w:color w:val="000000"/>
          <w:sz w:val="28"/>
        </w:rPr>
        <w:t>, в размере 2000 тенге – на основании списка уполномоченной организации;</w:t>
      </w:r>
      <w:r>
        <w:br/>
      </w:r>
      <w:r>
        <w:rPr>
          <w:rFonts w:ascii="Times New Roman"/>
          <w:b w:val="false"/>
          <w:i w:val="false"/>
          <w:color w:val="000000"/>
          <w:sz w:val="28"/>
        </w:rPr>
        <w:t>
      для категории, указанной в абзаце седьмом подпункта 17) </w:t>
      </w:r>
      <w:r>
        <w:rPr>
          <w:rFonts w:ascii="Times New Roman"/>
          <w:b w:val="false"/>
          <w:i w:val="false"/>
          <w:color w:val="000000"/>
          <w:sz w:val="28"/>
        </w:rPr>
        <w:t>пункта 1</w:t>
      </w:r>
      <w:r>
        <w:rPr>
          <w:rFonts w:ascii="Times New Roman"/>
          <w:b w:val="false"/>
          <w:i w:val="false"/>
          <w:color w:val="000000"/>
          <w:sz w:val="28"/>
        </w:rPr>
        <w:t>, в размере 5000 тенге - на основании списка уполномоченной организации;</w:t>
      </w:r>
      <w:r>
        <w:br/>
      </w:r>
      <w:r>
        <w:rPr>
          <w:rFonts w:ascii="Times New Roman"/>
          <w:b w:val="false"/>
          <w:i w:val="false"/>
          <w:color w:val="000000"/>
          <w:sz w:val="28"/>
        </w:rPr>
        <w:t>
      ко дню инвалида:</w:t>
      </w:r>
      <w:r>
        <w:br/>
      </w:r>
      <w:r>
        <w:rPr>
          <w:rFonts w:ascii="Times New Roman"/>
          <w:b w:val="false"/>
          <w:i w:val="false"/>
          <w:color w:val="000000"/>
          <w:sz w:val="28"/>
        </w:rPr>
        <w:t>
      для категории, указанной в абзаце втором подпункта 18) </w:t>
      </w:r>
      <w:r>
        <w:rPr>
          <w:rFonts w:ascii="Times New Roman"/>
          <w:b w:val="false"/>
          <w:i w:val="false"/>
          <w:color w:val="000000"/>
          <w:sz w:val="28"/>
        </w:rPr>
        <w:t>пункта 1</w:t>
      </w:r>
      <w:r>
        <w:rPr>
          <w:rFonts w:ascii="Times New Roman"/>
          <w:b w:val="false"/>
          <w:i w:val="false"/>
          <w:color w:val="000000"/>
          <w:sz w:val="28"/>
        </w:rPr>
        <w:t>, в размере 4000 тенге – на основании списка уполномоченного органа;</w:t>
      </w:r>
      <w:r>
        <w:br/>
      </w:r>
      <w:r>
        <w:rPr>
          <w:rFonts w:ascii="Times New Roman"/>
          <w:b w:val="false"/>
          <w:i w:val="false"/>
          <w:color w:val="000000"/>
          <w:sz w:val="28"/>
        </w:rPr>
        <w:t>
      для категорий, указанных в абзацах третьем, четвертом подпункта 18) </w:t>
      </w:r>
      <w:r>
        <w:rPr>
          <w:rFonts w:ascii="Times New Roman"/>
          <w:b w:val="false"/>
          <w:i w:val="false"/>
          <w:color w:val="000000"/>
          <w:sz w:val="28"/>
        </w:rPr>
        <w:t>пункта 1</w:t>
      </w:r>
      <w:r>
        <w:rPr>
          <w:rFonts w:ascii="Times New Roman"/>
          <w:b w:val="false"/>
          <w:i w:val="false"/>
          <w:color w:val="000000"/>
          <w:sz w:val="28"/>
        </w:rPr>
        <w:t>, в размере 4000 тенге - на основании списка уполномоченной организации;</w:t>
      </w:r>
      <w:r>
        <w:br/>
      </w:r>
      <w:r>
        <w:rPr>
          <w:rFonts w:ascii="Times New Roman"/>
          <w:b w:val="false"/>
          <w:i w:val="false"/>
          <w:color w:val="000000"/>
          <w:sz w:val="28"/>
        </w:rPr>
        <w:t>
      ко дню защитника Отечества:</w:t>
      </w:r>
      <w:r>
        <w:br/>
      </w:r>
      <w:r>
        <w:rPr>
          <w:rFonts w:ascii="Times New Roman"/>
          <w:b w:val="false"/>
          <w:i w:val="false"/>
          <w:color w:val="000000"/>
          <w:sz w:val="28"/>
        </w:rPr>
        <w:t>
      для категорий, указанных в подпунктах 6), 7), 10), 11), 16) </w:t>
      </w:r>
      <w:r>
        <w:rPr>
          <w:rFonts w:ascii="Times New Roman"/>
          <w:b w:val="false"/>
          <w:i w:val="false"/>
          <w:color w:val="000000"/>
          <w:sz w:val="28"/>
        </w:rPr>
        <w:t>пункта 1</w:t>
      </w:r>
      <w:r>
        <w:rPr>
          <w:rFonts w:ascii="Times New Roman"/>
          <w:b w:val="false"/>
          <w:i w:val="false"/>
          <w:color w:val="000000"/>
          <w:sz w:val="28"/>
        </w:rPr>
        <w:t>, в размере 10000 тенге - на основании списка уполномоченной организации;</w:t>
      </w:r>
      <w:r>
        <w:br/>
      </w:r>
      <w:r>
        <w:rPr>
          <w:rFonts w:ascii="Times New Roman"/>
          <w:b w:val="false"/>
          <w:i w:val="false"/>
          <w:color w:val="000000"/>
          <w:sz w:val="28"/>
        </w:rPr>
        <w:t>
      ко дню вывода войск из Афганистана:</w:t>
      </w:r>
      <w:r>
        <w:br/>
      </w:r>
      <w:r>
        <w:rPr>
          <w:rFonts w:ascii="Times New Roman"/>
          <w:b w:val="false"/>
          <w:i w:val="false"/>
          <w:color w:val="000000"/>
          <w:sz w:val="28"/>
        </w:rPr>
        <w:t>
      для категорий, указанных в подпункте 6) (только участники боевых действий в Афганистане), в подпункте 11) (только участники боевых действий в Афганистане), в подпункте 12) </w:t>
      </w:r>
      <w:r>
        <w:rPr>
          <w:rFonts w:ascii="Times New Roman"/>
          <w:b w:val="false"/>
          <w:i w:val="false"/>
          <w:color w:val="000000"/>
          <w:sz w:val="28"/>
        </w:rPr>
        <w:t>пункта 1</w:t>
      </w:r>
      <w:r>
        <w:rPr>
          <w:rFonts w:ascii="Times New Roman"/>
          <w:b w:val="false"/>
          <w:i w:val="false"/>
          <w:color w:val="000000"/>
          <w:sz w:val="28"/>
        </w:rPr>
        <w:t>, в размере 6000 тенге – на основании списка уполномоченной организации;</w:t>
      </w:r>
      <w:r>
        <w:br/>
      </w:r>
      <w:r>
        <w:rPr>
          <w:rFonts w:ascii="Times New Roman"/>
          <w:b w:val="false"/>
          <w:i w:val="false"/>
          <w:color w:val="000000"/>
          <w:sz w:val="28"/>
        </w:rPr>
        <w:t>
      ко дню аварии на Чернобыльской АЭС:</w:t>
      </w:r>
      <w:r>
        <w:br/>
      </w:r>
      <w:r>
        <w:rPr>
          <w:rFonts w:ascii="Times New Roman"/>
          <w:b w:val="false"/>
          <w:i w:val="false"/>
          <w:color w:val="000000"/>
          <w:sz w:val="28"/>
        </w:rPr>
        <w:t>
      для категорий, указанных в подпунктах 7), 10), 16) </w:t>
      </w:r>
      <w:r>
        <w:rPr>
          <w:rFonts w:ascii="Times New Roman"/>
          <w:b w:val="false"/>
          <w:i w:val="false"/>
          <w:color w:val="000000"/>
          <w:sz w:val="28"/>
        </w:rPr>
        <w:t>пункта 1</w:t>
      </w:r>
      <w:r>
        <w:rPr>
          <w:rFonts w:ascii="Times New Roman"/>
          <w:b w:val="false"/>
          <w:i w:val="false"/>
          <w:color w:val="000000"/>
          <w:sz w:val="28"/>
        </w:rPr>
        <w:t>, в размере 6000 тенге - на основании списка уполномоченной организации.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маслихата города Экибастуза Павлодарской области от 12.04.2013 </w:t>
      </w:r>
      <w:r>
        <w:rPr>
          <w:rFonts w:ascii="Times New Roman"/>
          <w:b w:val="false"/>
          <w:i w:val="false"/>
          <w:color w:val="000000"/>
          <w:sz w:val="28"/>
        </w:rPr>
        <w:t>N 115/15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Единовременная социальная помощь без учета доходов предоставляется:</w:t>
      </w:r>
      <w:r>
        <w:br/>
      </w:r>
      <w:r>
        <w:rPr>
          <w:rFonts w:ascii="Times New Roman"/>
          <w:b w:val="false"/>
          <w:i w:val="false"/>
          <w:color w:val="000000"/>
          <w:sz w:val="28"/>
        </w:rPr>
        <w:t>
      1)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социальная помощь на подписку на периодические печатные издания на государственном или русском языках по выбору подписчиков на сумму не более 5100 тенге – на основании заявления. Уполномоченный орган заключает договор с поставщиком услуг по подписке на периодические издания с условием адресной доставки периодических изданий подписчикам;</w:t>
      </w:r>
      <w:r>
        <w:br/>
      </w:r>
      <w:r>
        <w:rPr>
          <w:rFonts w:ascii="Times New Roman"/>
          <w:b w:val="false"/>
          <w:i w:val="false"/>
          <w:color w:val="000000"/>
          <w:sz w:val="28"/>
        </w:rPr>
        <w:t>
      2) для категории, указанной в подпункте 17) </w:t>
      </w:r>
      <w:r>
        <w:rPr>
          <w:rFonts w:ascii="Times New Roman"/>
          <w:b w:val="false"/>
          <w:i w:val="false"/>
          <w:color w:val="000000"/>
          <w:sz w:val="28"/>
        </w:rPr>
        <w:t>пункта 1</w:t>
      </w:r>
      <w:r>
        <w:rPr>
          <w:rFonts w:ascii="Times New Roman"/>
          <w:b w:val="false"/>
          <w:i w:val="false"/>
          <w:color w:val="000000"/>
          <w:sz w:val="28"/>
        </w:rPr>
        <w:t xml:space="preserve"> (за исключением граждан, имеющих право на получение санаторно-курортного лечения из средств областного бюджета), социальная помощь на получение санаторно-курортного лечения в размере 49000 тенге - на основании заявления с указанием номера лицевого счета в почтовом отделении акционерного общества "Казпочта" или банках второго уровня, медицинского заключения о необходимости оздоровления, копии санаторно-курортной карты, удостоверения личности, книги регистрации граждан или справка адресно-справочного бюро.</w:t>
      </w:r>
      <w:r>
        <w:br/>
      </w:r>
      <w:r>
        <w:rPr>
          <w:rFonts w:ascii="Times New Roman"/>
          <w:b w:val="false"/>
          <w:i w:val="false"/>
          <w:color w:val="000000"/>
          <w:sz w:val="28"/>
        </w:rPr>
        <w:t>
      Заявитель после получения санаторно-курортного лечения предоставляет в уполномоченный орган документ, подтверждающий получение санаторно-курортного лечения;</w:t>
      </w:r>
      <w:r>
        <w:br/>
      </w:r>
      <w:r>
        <w:rPr>
          <w:rFonts w:ascii="Times New Roman"/>
          <w:b w:val="false"/>
          <w:i w:val="false"/>
          <w:color w:val="000000"/>
          <w:sz w:val="28"/>
        </w:rPr>
        <w:t>
      3) на прохождение курса реабилитации в реабилитационном центре: для категории, указанной в абзаце третьем подпункта 18) </w:t>
      </w:r>
      <w:r>
        <w:rPr>
          <w:rFonts w:ascii="Times New Roman"/>
          <w:b w:val="false"/>
          <w:i w:val="false"/>
          <w:color w:val="000000"/>
          <w:sz w:val="28"/>
        </w:rPr>
        <w:t>пункта 1</w:t>
      </w:r>
      <w:r>
        <w:rPr>
          <w:rFonts w:ascii="Times New Roman"/>
          <w:b w:val="false"/>
          <w:i w:val="false"/>
          <w:color w:val="000000"/>
          <w:sz w:val="28"/>
        </w:rPr>
        <w:t>, в размере до 14750 тенге (только состоящим на социальном обслуживании в отделениях социальной помощи на дому детям и лицам старше 18 лет, страдающим нарушением опорно–двигательного аппарата) – на основании списка уполномоченного органа;</w:t>
      </w:r>
      <w:r>
        <w:br/>
      </w:r>
      <w:r>
        <w:rPr>
          <w:rFonts w:ascii="Times New Roman"/>
          <w:b w:val="false"/>
          <w:i w:val="false"/>
          <w:color w:val="000000"/>
          <w:sz w:val="28"/>
        </w:rPr>
        <w:t>
      4) для категории, указанной в абзаце пятом подпункта 18) </w:t>
      </w:r>
      <w:r>
        <w:rPr>
          <w:rFonts w:ascii="Times New Roman"/>
          <w:b w:val="false"/>
          <w:i w:val="false"/>
          <w:color w:val="000000"/>
          <w:sz w:val="28"/>
        </w:rPr>
        <w:t>пункта 1</w:t>
      </w:r>
      <w:r>
        <w:rPr>
          <w:rFonts w:ascii="Times New Roman"/>
          <w:b w:val="false"/>
          <w:i w:val="false"/>
          <w:color w:val="000000"/>
          <w:sz w:val="28"/>
        </w:rPr>
        <w:t>, в размере 5 минимальных расчетных показателей (далее – МРП) – на основании заявления с указанием номера лицевого счета в почтовом отделении акционерного общества "Казпочта" или банках второго уровня, индивидуального идентификационного номера (далее – ИИН), копии удостоверения личности, справки об инвалидности, свидетельств о рождении детей, книги регистрации граждан или справка адресно-справочного бюро;</w:t>
      </w:r>
      <w:r>
        <w:br/>
      </w:r>
      <w:r>
        <w:rPr>
          <w:rFonts w:ascii="Times New Roman"/>
          <w:b w:val="false"/>
          <w:i w:val="false"/>
          <w:color w:val="000000"/>
          <w:sz w:val="28"/>
        </w:rPr>
        <w:t>
      5) на погребение для категории, указанной в подпункте 19) </w:t>
      </w:r>
      <w:r>
        <w:rPr>
          <w:rFonts w:ascii="Times New Roman"/>
          <w:b w:val="false"/>
          <w:i w:val="false"/>
          <w:color w:val="000000"/>
          <w:sz w:val="28"/>
        </w:rPr>
        <w:t>пункта 1</w:t>
      </w:r>
      <w:r>
        <w:rPr>
          <w:rFonts w:ascii="Times New Roman"/>
          <w:b w:val="false"/>
          <w:i w:val="false"/>
          <w:color w:val="000000"/>
          <w:sz w:val="28"/>
        </w:rPr>
        <w:t>, в размере 15 МРП – на основании заявления с указанием номера лицевого счета в почтовом отделении акционерного общества "Казпочта" или банках второго уровня, копии удостоверения личности заявителя, свидетельства о смерти, книги регистрации граждан на безработного или справка адресно-справочного бюро, справка уполномоченного органа о состоянии на учете на момент смерти;</w:t>
      </w:r>
      <w:r>
        <w:br/>
      </w:r>
      <w:r>
        <w:rPr>
          <w:rFonts w:ascii="Times New Roman"/>
          <w:b w:val="false"/>
          <w:i w:val="false"/>
          <w:color w:val="000000"/>
          <w:sz w:val="28"/>
        </w:rPr>
        <w:t>
      6) для категории, указанной в подпункте 20) </w:t>
      </w:r>
      <w:r>
        <w:rPr>
          <w:rFonts w:ascii="Times New Roman"/>
          <w:b w:val="false"/>
          <w:i w:val="false"/>
          <w:color w:val="000000"/>
          <w:sz w:val="28"/>
        </w:rPr>
        <w:t>пункта 1</w:t>
      </w:r>
      <w:r>
        <w:rPr>
          <w:rFonts w:ascii="Times New Roman"/>
          <w:b w:val="false"/>
          <w:i w:val="false"/>
          <w:color w:val="000000"/>
          <w:sz w:val="28"/>
        </w:rPr>
        <w:t>, в размере 5 МРП - на основании списка, предоставляемого управлением внутренних дел города Экибастуза;</w:t>
      </w:r>
      <w:r>
        <w:br/>
      </w:r>
      <w:r>
        <w:rPr>
          <w:rFonts w:ascii="Times New Roman"/>
          <w:b w:val="false"/>
          <w:i w:val="false"/>
          <w:color w:val="000000"/>
          <w:sz w:val="28"/>
        </w:rPr>
        <w:t>
      7) для категории, указанной в подпункте 21) </w:t>
      </w:r>
      <w:r>
        <w:rPr>
          <w:rFonts w:ascii="Times New Roman"/>
          <w:b w:val="false"/>
          <w:i w:val="false"/>
          <w:color w:val="000000"/>
          <w:sz w:val="28"/>
        </w:rPr>
        <w:t>пункта 1</w:t>
      </w:r>
      <w:r>
        <w:rPr>
          <w:rFonts w:ascii="Times New Roman"/>
          <w:b w:val="false"/>
          <w:i w:val="false"/>
          <w:color w:val="000000"/>
          <w:sz w:val="28"/>
        </w:rPr>
        <w:t>, в размере 7 МРП – на основании заявления с указанием номера лицевого счета в почтовом отделении акционерного общества "Казпочта" или банках второго уровня, справки, подтверждающей болезнь, копии удостоверения личности, книги регистрации граждан или справка адресно-справочного бюро;</w:t>
      </w:r>
      <w:r>
        <w:br/>
      </w:r>
      <w:r>
        <w:rPr>
          <w:rFonts w:ascii="Times New Roman"/>
          <w:b w:val="false"/>
          <w:i w:val="false"/>
          <w:color w:val="000000"/>
          <w:sz w:val="28"/>
        </w:rPr>
        <w:t>
      8) для категории, указанной в подпункте 22) </w:t>
      </w:r>
      <w:r>
        <w:rPr>
          <w:rFonts w:ascii="Times New Roman"/>
          <w:b w:val="false"/>
          <w:i w:val="false"/>
          <w:color w:val="000000"/>
          <w:sz w:val="28"/>
        </w:rPr>
        <w:t>пункта 1</w:t>
      </w:r>
      <w:r>
        <w:rPr>
          <w:rFonts w:ascii="Times New Roman"/>
          <w:b w:val="false"/>
          <w:i w:val="false"/>
          <w:color w:val="000000"/>
          <w:sz w:val="28"/>
        </w:rPr>
        <w:t>, в размере 5 МРП – на основании списка, предоставляемого государственным учреждением "Экибастузская противотуберкулезная больница";</w:t>
      </w:r>
      <w:r>
        <w:br/>
      </w:r>
      <w:r>
        <w:rPr>
          <w:rFonts w:ascii="Times New Roman"/>
          <w:b w:val="false"/>
          <w:i w:val="false"/>
          <w:color w:val="000000"/>
          <w:sz w:val="28"/>
        </w:rPr>
        <w:t>
      9) для категории, указанной в подпункте 23) </w:t>
      </w:r>
      <w:r>
        <w:rPr>
          <w:rFonts w:ascii="Times New Roman"/>
          <w:b w:val="false"/>
          <w:i w:val="false"/>
          <w:color w:val="000000"/>
          <w:sz w:val="28"/>
        </w:rPr>
        <w:t>пункта 1</w:t>
      </w:r>
      <w:r>
        <w:rPr>
          <w:rFonts w:ascii="Times New Roman"/>
          <w:b w:val="false"/>
          <w:i w:val="false"/>
          <w:color w:val="000000"/>
          <w:sz w:val="28"/>
        </w:rPr>
        <w:t>, в размере 7 МРП – на основании списка, предоставляемого Экибастузским филиалом областного центра по профилактике и борьбе со СПИД;</w:t>
      </w:r>
      <w:r>
        <w:br/>
      </w:r>
      <w:r>
        <w:rPr>
          <w:rFonts w:ascii="Times New Roman"/>
          <w:b w:val="false"/>
          <w:i w:val="false"/>
          <w:color w:val="000000"/>
          <w:sz w:val="28"/>
        </w:rPr>
        <w:t>
      10) для категории, указанной в подпункте 25) </w:t>
      </w:r>
      <w:r>
        <w:rPr>
          <w:rFonts w:ascii="Times New Roman"/>
          <w:b w:val="false"/>
          <w:i w:val="false"/>
          <w:color w:val="000000"/>
          <w:sz w:val="28"/>
        </w:rPr>
        <w:t>пункта 1</w:t>
      </w:r>
      <w:r>
        <w:rPr>
          <w:rFonts w:ascii="Times New Roman"/>
          <w:b w:val="false"/>
          <w:i w:val="false"/>
          <w:color w:val="000000"/>
          <w:sz w:val="28"/>
        </w:rPr>
        <w:t>, в размере 5 МРП - на основании списка, предоставляемого отделом здравоохранения управления здравоохранения по городу Экибастузу;</w:t>
      </w:r>
      <w:r>
        <w:br/>
      </w:r>
      <w:r>
        <w:rPr>
          <w:rFonts w:ascii="Times New Roman"/>
          <w:b w:val="false"/>
          <w:i w:val="false"/>
          <w:color w:val="000000"/>
          <w:sz w:val="28"/>
        </w:rPr>
        <w:t>
      11) для категории, указанной в подпункте 26) </w:t>
      </w:r>
      <w:r>
        <w:rPr>
          <w:rFonts w:ascii="Times New Roman"/>
          <w:b w:val="false"/>
          <w:i w:val="false"/>
          <w:color w:val="000000"/>
          <w:sz w:val="28"/>
        </w:rPr>
        <w:t>пункта 1</w:t>
      </w:r>
      <w:r>
        <w:rPr>
          <w:rFonts w:ascii="Times New Roman"/>
          <w:b w:val="false"/>
          <w:i w:val="false"/>
          <w:color w:val="000000"/>
          <w:sz w:val="28"/>
        </w:rPr>
        <w:t xml:space="preserve"> (пожар), в размере до 15 МРП - на основании заявления с указанием номера лицевого счета в почтовом отделении акционерного общества "Казпочта" или банках второго уровня, справки соответствующего органа (пожарной части), копии удостоверения личности, книги регистрации граждан или справка адресно-справочного бюро.</w:t>
      </w:r>
      <w:r>
        <w:br/>
      </w:r>
      <w:r>
        <w:rPr>
          <w:rFonts w:ascii="Times New Roman"/>
          <w:b w:val="false"/>
          <w:i w:val="false"/>
          <w:color w:val="000000"/>
          <w:sz w:val="28"/>
        </w:rPr>
        <w:t>
</w:t>
      </w:r>
      <w:r>
        <w:rPr>
          <w:rFonts w:ascii="Times New Roman"/>
          <w:b w:val="false"/>
          <w:i w:val="false"/>
          <w:color w:val="000000"/>
          <w:sz w:val="28"/>
        </w:rPr>
        <w:t>
      5. Единовременная социальная помощь с учетом дохода предоставляется:</w:t>
      </w:r>
      <w:r>
        <w:br/>
      </w:r>
      <w:r>
        <w:rPr>
          <w:rFonts w:ascii="Times New Roman"/>
          <w:b w:val="false"/>
          <w:i w:val="false"/>
          <w:color w:val="000000"/>
          <w:sz w:val="28"/>
        </w:rPr>
        <w:t>
      1) для категории, указанной в подпункте 26) </w:t>
      </w:r>
      <w:r>
        <w:rPr>
          <w:rFonts w:ascii="Times New Roman"/>
          <w:b w:val="false"/>
          <w:i w:val="false"/>
          <w:color w:val="000000"/>
          <w:sz w:val="28"/>
        </w:rPr>
        <w:t>пункта 1</w:t>
      </w:r>
      <w:r>
        <w:rPr>
          <w:rFonts w:ascii="Times New Roman"/>
          <w:b w:val="false"/>
          <w:i w:val="false"/>
          <w:color w:val="000000"/>
          <w:sz w:val="28"/>
        </w:rPr>
        <w:t xml:space="preserve"> (длительная болезнь более 1 месяца), среднедушевой доход которых не превышает размера установленной по области величины прожиточного минимума в размере до 15 МРП - на основании заявления с указанием номера лицевого счета в почтовом отделении акционерного общества "Казпочта" или банках второго уровня, справка медицинского учреждения о потребности в лечении, копии удостоверения личности, книги регистрации граждан или справка адресно-справочного бюро.</w:t>
      </w:r>
      <w:r>
        <w:br/>
      </w:r>
      <w:r>
        <w:rPr>
          <w:rFonts w:ascii="Times New Roman"/>
          <w:b w:val="false"/>
          <w:i w:val="false"/>
          <w:color w:val="000000"/>
          <w:sz w:val="28"/>
        </w:rPr>
        <w:t>
</w:t>
      </w:r>
      <w:r>
        <w:rPr>
          <w:rFonts w:ascii="Times New Roman"/>
          <w:b w:val="false"/>
          <w:i w:val="false"/>
          <w:color w:val="000000"/>
          <w:sz w:val="28"/>
        </w:rPr>
        <w:t>
      6. Ежеквартальная социальная помощь без учета доходов предоставляется:</w:t>
      </w:r>
      <w:r>
        <w:br/>
      </w:r>
      <w:r>
        <w:rPr>
          <w:rFonts w:ascii="Times New Roman"/>
          <w:b w:val="false"/>
          <w:i w:val="false"/>
          <w:color w:val="000000"/>
          <w:sz w:val="28"/>
        </w:rPr>
        <w:t>
      1) на оздоровление:</w:t>
      </w:r>
      <w:r>
        <w:br/>
      </w:r>
      <w:r>
        <w:rPr>
          <w:rFonts w:ascii="Times New Roman"/>
          <w:b w:val="false"/>
          <w:i w:val="false"/>
          <w:color w:val="000000"/>
          <w:sz w:val="28"/>
        </w:rPr>
        <w:t>
      для категорий, указанных в подпунктах 6), 7), 10), 11), 16) </w:t>
      </w:r>
      <w:r>
        <w:rPr>
          <w:rFonts w:ascii="Times New Roman"/>
          <w:b w:val="false"/>
          <w:i w:val="false"/>
          <w:color w:val="000000"/>
          <w:sz w:val="28"/>
        </w:rPr>
        <w:t>пункта 1</w:t>
      </w:r>
      <w:r>
        <w:rPr>
          <w:rFonts w:ascii="Times New Roman"/>
          <w:b w:val="false"/>
          <w:i w:val="false"/>
          <w:color w:val="000000"/>
          <w:sz w:val="28"/>
        </w:rPr>
        <w:t>, в размере 2 МРП – на основании списка, предоставляемого уполномоченной организацией;</w:t>
      </w:r>
      <w:r>
        <w:br/>
      </w:r>
      <w:r>
        <w:rPr>
          <w:rFonts w:ascii="Times New Roman"/>
          <w:b w:val="false"/>
          <w:i w:val="false"/>
          <w:color w:val="000000"/>
          <w:sz w:val="28"/>
        </w:rPr>
        <w:t>
      2) на возмещение жилищно-коммунальных услуг:</w:t>
      </w:r>
      <w:r>
        <w:br/>
      </w:r>
      <w:r>
        <w:rPr>
          <w:rFonts w:ascii="Times New Roman"/>
          <w:b w:val="false"/>
          <w:i w:val="false"/>
          <w:color w:val="000000"/>
          <w:sz w:val="28"/>
        </w:rPr>
        <w:t>
      для категорий, указанных в подпунктах 5), 6), 7), 10), 11), 13), 16) </w:t>
      </w:r>
      <w:r>
        <w:rPr>
          <w:rFonts w:ascii="Times New Roman"/>
          <w:b w:val="false"/>
          <w:i w:val="false"/>
          <w:color w:val="000000"/>
          <w:sz w:val="28"/>
        </w:rPr>
        <w:t>пункта 1</w:t>
      </w:r>
      <w:r>
        <w:rPr>
          <w:rFonts w:ascii="Times New Roman"/>
          <w:b w:val="false"/>
          <w:i w:val="false"/>
          <w:color w:val="000000"/>
          <w:sz w:val="28"/>
        </w:rPr>
        <w:t>, в размере 3,6 МРП – на основании списка, предоставляемого уполномоченной организацией;</w:t>
      </w:r>
      <w:r>
        <w:br/>
      </w:r>
      <w:r>
        <w:rPr>
          <w:rFonts w:ascii="Times New Roman"/>
          <w:b w:val="false"/>
          <w:i w:val="false"/>
          <w:color w:val="000000"/>
          <w:sz w:val="28"/>
        </w:rPr>
        <w:t>
      для категории, указанной в абзаце втором подпункта 17), в абзаце втором подпункта 18) </w:t>
      </w:r>
      <w:r>
        <w:rPr>
          <w:rFonts w:ascii="Times New Roman"/>
          <w:b w:val="false"/>
          <w:i w:val="false"/>
          <w:color w:val="000000"/>
          <w:sz w:val="28"/>
        </w:rPr>
        <w:t>пункта 1</w:t>
      </w:r>
      <w:r>
        <w:rPr>
          <w:rFonts w:ascii="Times New Roman"/>
          <w:b w:val="false"/>
          <w:i w:val="false"/>
          <w:color w:val="000000"/>
          <w:sz w:val="28"/>
        </w:rPr>
        <w:t>, в размере 2 МРП – на основании списка уполномоченного органа;</w:t>
      </w:r>
      <w:r>
        <w:br/>
      </w:r>
      <w:r>
        <w:rPr>
          <w:rFonts w:ascii="Times New Roman"/>
          <w:b w:val="false"/>
          <w:i w:val="false"/>
          <w:color w:val="000000"/>
          <w:sz w:val="28"/>
        </w:rPr>
        <w:t>
      для категорий, указанных в абзацах третьем, четвертом и пятом подпункта 17) </w:t>
      </w:r>
      <w:r>
        <w:rPr>
          <w:rFonts w:ascii="Times New Roman"/>
          <w:b w:val="false"/>
          <w:i w:val="false"/>
          <w:color w:val="000000"/>
          <w:sz w:val="28"/>
        </w:rPr>
        <w:t>пункта 1</w:t>
      </w:r>
      <w:r>
        <w:rPr>
          <w:rFonts w:ascii="Times New Roman"/>
          <w:b w:val="false"/>
          <w:i w:val="false"/>
          <w:color w:val="000000"/>
          <w:sz w:val="28"/>
        </w:rPr>
        <w:t>, в размере 2 МРП – на основании списка, предоставляемого уполномоченной организацией.</w:t>
      </w:r>
      <w:r>
        <w:br/>
      </w:r>
      <w:r>
        <w:rPr>
          <w:rFonts w:ascii="Times New Roman"/>
          <w:b w:val="false"/>
          <w:i w:val="false"/>
          <w:color w:val="000000"/>
          <w:sz w:val="28"/>
        </w:rPr>
        <w:t>
</w:t>
      </w:r>
      <w:r>
        <w:rPr>
          <w:rFonts w:ascii="Times New Roman"/>
          <w:b w:val="false"/>
          <w:i w:val="false"/>
          <w:color w:val="000000"/>
          <w:sz w:val="28"/>
        </w:rPr>
        <w:t>
      7. Ежемесячная помощь без учета доходов:</w:t>
      </w:r>
      <w:r>
        <w:br/>
      </w:r>
      <w:r>
        <w:rPr>
          <w:rFonts w:ascii="Times New Roman"/>
          <w:b w:val="false"/>
          <w:i w:val="false"/>
          <w:color w:val="000000"/>
          <w:sz w:val="28"/>
        </w:rPr>
        <w:t>
      1)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в размере 1 МРП социальная помощь на приобретение лекарств - на основании списка, предоставляемого уполномоченной организацией;</w:t>
      </w:r>
      <w:r>
        <w:br/>
      </w:r>
      <w:r>
        <w:rPr>
          <w:rFonts w:ascii="Times New Roman"/>
          <w:b w:val="false"/>
          <w:i w:val="false"/>
          <w:color w:val="000000"/>
          <w:sz w:val="28"/>
        </w:rPr>
        <w:t>
      2) для категории, указанной в подпункте 18) </w:t>
      </w:r>
      <w:r>
        <w:rPr>
          <w:rFonts w:ascii="Times New Roman"/>
          <w:b w:val="false"/>
          <w:i w:val="false"/>
          <w:color w:val="000000"/>
          <w:sz w:val="28"/>
        </w:rPr>
        <w:t>пункта 1</w:t>
      </w:r>
      <w:r>
        <w:rPr>
          <w:rFonts w:ascii="Times New Roman"/>
          <w:b w:val="false"/>
          <w:i w:val="false"/>
          <w:color w:val="000000"/>
          <w:sz w:val="28"/>
        </w:rPr>
        <w:t>, социальные услуги, оказываемые через неправительственные организации, в виде транспортной перевозки инвалидов колясочников в черте города Экибастуза, услуги по ремонту кресла-колясок и тифлотехнических средств, а также услуги по доставке сурдо-тифлотехнических средств, кресел-колясок в соответствии с заключенным договором о государственных закупках;</w:t>
      </w:r>
      <w:r>
        <w:br/>
      </w:r>
      <w:r>
        <w:rPr>
          <w:rFonts w:ascii="Times New Roman"/>
          <w:b w:val="false"/>
          <w:i w:val="false"/>
          <w:color w:val="000000"/>
          <w:sz w:val="28"/>
        </w:rPr>
        <w:t>
      3) для категории, указанной в подпункте 22) </w:t>
      </w:r>
      <w:r>
        <w:rPr>
          <w:rFonts w:ascii="Times New Roman"/>
          <w:b w:val="false"/>
          <w:i w:val="false"/>
          <w:color w:val="000000"/>
          <w:sz w:val="28"/>
        </w:rPr>
        <w:t>пункта 1</w:t>
      </w:r>
      <w:r>
        <w:rPr>
          <w:rFonts w:ascii="Times New Roman"/>
          <w:b w:val="false"/>
          <w:i w:val="false"/>
          <w:color w:val="000000"/>
          <w:sz w:val="28"/>
        </w:rPr>
        <w:t>, в размере 6 МРП на питание в период амбулаторного лечения – на основании списка, предоставляемого государственным учреждением "Экибастузская противотуберкулезная больница";</w:t>
      </w:r>
      <w:r>
        <w:br/>
      </w:r>
      <w:r>
        <w:rPr>
          <w:rFonts w:ascii="Times New Roman"/>
          <w:b w:val="false"/>
          <w:i w:val="false"/>
          <w:color w:val="000000"/>
          <w:sz w:val="28"/>
        </w:rPr>
        <w:t>
      4) на возмещение затрат на проезд:</w:t>
      </w:r>
      <w:r>
        <w:br/>
      </w:r>
      <w:r>
        <w:rPr>
          <w:rFonts w:ascii="Times New Roman"/>
          <w:b w:val="false"/>
          <w:i w:val="false"/>
          <w:color w:val="000000"/>
          <w:sz w:val="28"/>
        </w:rPr>
        <w:t>
      для категории, указанной в подпункте 21) </w:t>
      </w:r>
      <w:r>
        <w:rPr>
          <w:rFonts w:ascii="Times New Roman"/>
          <w:b w:val="false"/>
          <w:i w:val="false"/>
          <w:color w:val="000000"/>
          <w:sz w:val="28"/>
        </w:rPr>
        <w:t>пункта 1</w:t>
      </w:r>
      <w:r>
        <w:rPr>
          <w:rFonts w:ascii="Times New Roman"/>
          <w:b w:val="false"/>
          <w:i w:val="false"/>
          <w:color w:val="000000"/>
          <w:sz w:val="28"/>
        </w:rPr>
        <w:t>, в размере фактической стоимости проездных билетов в коммунальное государственное предприятие на праве хозяйственного ведения "Павлодарский областной онкологический диспансер" и обратно к месту постоянного проживания – на основании заявления с указанием номера лицевого счета в почтовом отделении акционерного общества "Казпочта" или банках второго уровня, копии удостоверения личности, выписки или справки о прохождении лечения, обследования или консультации, выданной врачом-онкологом, книги регистрации граждан или справка адресно-справочного бюро, использованные проездные билеты на автомобильный или железнодорожный транспорт до пункта назначения и обратно к месту постоянного проживания.</w:t>
      </w:r>
      <w:r>
        <w:br/>
      </w:r>
      <w:r>
        <w:rPr>
          <w:rFonts w:ascii="Times New Roman"/>
          <w:b w:val="false"/>
          <w:i w:val="false"/>
          <w:color w:val="000000"/>
          <w:sz w:val="28"/>
        </w:rPr>
        <w:t>
      При повторном обращении в течение года – заявление, копия выписки или справки о прохождении лечения, обследования или консультации, выданной врачом-онкологом, использованные проездные билеты на автомобильный или железнодорожный транспорт до пункта назначения и обратно к месту постоянного проживания;</w:t>
      </w:r>
      <w:r>
        <w:br/>
      </w:r>
      <w:r>
        <w:rPr>
          <w:rFonts w:ascii="Times New Roman"/>
          <w:b w:val="false"/>
          <w:i w:val="false"/>
          <w:color w:val="000000"/>
          <w:sz w:val="28"/>
        </w:rPr>
        <w:t>
      для категории, указанной в подпункте 22) </w:t>
      </w:r>
      <w:r>
        <w:rPr>
          <w:rFonts w:ascii="Times New Roman"/>
          <w:b w:val="false"/>
          <w:i w:val="false"/>
          <w:color w:val="000000"/>
          <w:sz w:val="28"/>
        </w:rPr>
        <w:t>пункта 1</w:t>
      </w:r>
      <w:r>
        <w:rPr>
          <w:rFonts w:ascii="Times New Roman"/>
          <w:b w:val="false"/>
          <w:i w:val="false"/>
          <w:color w:val="000000"/>
          <w:sz w:val="28"/>
        </w:rPr>
        <w:t xml:space="preserve"> (только проживающие в сельской местности и находящиеся на амбулаторном лечении), в размере фактической стоимости проездных билетов в государственное учреждение "Экибастузская противотуберкулезная больница" и обратно к месту постоянного проживания;</w:t>
      </w:r>
      <w:r>
        <w:br/>
      </w:r>
      <w:r>
        <w:rPr>
          <w:rFonts w:ascii="Times New Roman"/>
          <w:b w:val="false"/>
          <w:i w:val="false"/>
          <w:color w:val="000000"/>
          <w:sz w:val="28"/>
        </w:rPr>
        <w:t>
      для категории, указанной в подпункте 24) </w:t>
      </w:r>
      <w:r>
        <w:rPr>
          <w:rFonts w:ascii="Times New Roman"/>
          <w:b w:val="false"/>
          <w:i w:val="false"/>
          <w:color w:val="000000"/>
          <w:sz w:val="28"/>
        </w:rPr>
        <w:t>пункта 1</w:t>
      </w:r>
      <w:r>
        <w:rPr>
          <w:rFonts w:ascii="Times New Roman"/>
          <w:b w:val="false"/>
          <w:i w:val="false"/>
          <w:color w:val="000000"/>
          <w:sz w:val="28"/>
        </w:rPr>
        <w:t>, в размере 50 % от стоимости полного проездного билета для проезда на внутригородском пассажирском транспорте (кроме такси) по городу Экибастузу, обучающимся в высших учебных заведениях, колледжах и профессиональных лицеях города Экибастуза, а также студентам, получающим социальную помощь для оплаты обучения в колледжах города Экибастуза – на основании заявления с указанием номера лицевого счета в почтовом отделении акционерного общества "Казпочта" или банках второго уровня, копии удостоверения личности, книги регистрации граждан или справка адресно-справочного бюро, справка с места учебы.</w:t>
      </w:r>
      <w:r>
        <w:br/>
      </w:r>
      <w:r>
        <w:rPr>
          <w:rFonts w:ascii="Times New Roman"/>
          <w:b w:val="false"/>
          <w:i w:val="false"/>
          <w:color w:val="000000"/>
          <w:sz w:val="28"/>
        </w:rPr>
        <w:t>
</w:t>
      </w:r>
      <w:r>
        <w:rPr>
          <w:rFonts w:ascii="Times New Roman"/>
          <w:b w:val="false"/>
          <w:i w:val="false"/>
          <w:color w:val="000000"/>
          <w:sz w:val="28"/>
        </w:rPr>
        <w:t>
      8. Ежемесячная помощь с учетом доходов:</w:t>
      </w:r>
      <w:r>
        <w:br/>
      </w:r>
      <w:r>
        <w:rPr>
          <w:rFonts w:ascii="Times New Roman"/>
          <w:b w:val="false"/>
          <w:i w:val="false"/>
          <w:color w:val="000000"/>
          <w:sz w:val="28"/>
        </w:rPr>
        <w:t>
      1) для категории, указанной в подпункте 24) </w:t>
      </w:r>
      <w:r>
        <w:rPr>
          <w:rFonts w:ascii="Times New Roman"/>
          <w:b w:val="false"/>
          <w:i w:val="false"/>
          <w:color w:val="000000"/>
          <w:sz w:val="28"/>
        </w:rPr>
        <w:t>пункта 1</w:t>
      </w:r>
      <w:r>
        <w:rPr>
          <w:rFonts w:ascii="Times New Roman"/>
          <w:b w:val="false"/>
          <w:i w:val="false"/>
          <w:color w:val="000000"/>
          <w:sz w:val="28"/>
        </w:rPr>
        <w:t>, из числа детей из малообеспеченных семей, среднедушевой доход которых не превышает размера установленной по области величины прожиточного минимума (2 квартал соответствующего года), детей сирот, оставшихся без попечения родителей (не прошедших конкурс на обладание государственным образовательным грантом) в размере фактической стоимости обучения в высших учебных заведениях, а также колледжах города Экибастуза – на основании заявления с указанием номера лицевого счета в почтовом отделении акционерного общества "Казпочта" или банках второго уровня, копии удостоверения личности, книги регистрации граждан или справка адресно-справочного бюро, трехсторонний договор на оказание образовательных услуг, подписанный акимом города Экибастуза, руководителем высшего учебного заведения и/или колледжа города Экибастуза и студентом.</w:t>
      </w:r>
      <w:r>
        <w:br/>
      </w:r>
      <w:r>
        <w:rPr>
          <w:rFonts w:ascii="Times New Roman"/>
          <w:b w:val="false"/>
          <w:i w:val="false"/>
          <w:color w:val="000000"/>
          <w:sz w:val="28"/>
        </w:rPr>
        <w:t>
      В период обучения в высших учебных заведениях также предоставляется социальная помощь на проживание, питание и проезд к месту жительства в размере 8 МРП.</w:t>
      </w:r>
      <w:r>
        <w:br/>
      </w:r>
      <w:r>
        <w:rPr>
          <w:rFonts w:ascii="Times New Roman"/>
          <w:b w:val="false"/>
          <w:i w:val="false"/>
          <w:color w:val="000000"/>
          <w:sz w:val="28"/>
        </w:rPr>
        <w:t>
</w:t>
      </w:r>
      <w:r>
        <w:rPr>
          <w:rFonts w:ascii="Times New Roman"/>
          <w:b w:val="false"/>
          <w:i w:val="false"/>
          <w:color w:val="000000"/>
          <w:sz w:val="28"/>
        </w:rPr>
        <w:t>
      9. Контроль за исполнением настоящего решения возложить на постоянную комиссию Экибастузского городского маслихата по вопросам социального, культурного развития.</w:t>
      </w:r>
      <w:r>
        <w:br/>
      </w:r>
      <w:r>
        <w:rPr>
          <w:rFonts w:ascii="Times New Roman"/>
          <w:b w:val="false"/>
          <w:i w:val="false"/>
          <w:color w:val="000000"/>
          <w:sz w:val="28"/>
        </w:rPr>
        <w:t>
</w:t>
      </w:r>
      <w:r>
        <w:rPr>
          <w:rFonts w:ascii="Times New Roman"/>
          <w:b w:val="false"/>
          <w:i w:val="false"/>
          <w:color w:val="000000"/>
          <w:sz w:val="28"/>
        </w:rPr>
        <w:t>
      10.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сессии</w:t>
            </w:r>
            <w:r>
              <w:br/>
            </w:r>
            <w:r>
              <w:rPr>
                <w:rFonts w:ascii="Times New Roman"/>
                <w:b w:val="false"/>
                <w:i w:val="false"/>
                <w:color w:val="000000"/>
                <w:sz w:val="20"/>
              </w:rPr>
              <w:t>
</w:t>
            </w:r>
            <w:r>
              <w:rPr>
                <w:rFonts w:ascii="Times New Roman"/>
                <w:b w:val="false"/>
                <w:i/>
                <w:color w:val="000000"/>
                <w:sz w:val="20"/>
              </w:rPr>
              <w:t xml:space="preserve">      Секретарь городского </w:t>
            </w:r>
            <w:r>
              <w:rPr>
                <w:rFonts w:ascii="Times New Roman"/>
                <w:b w:val="false"/>
                <w:i/>
                <w:color w:val="000000"/>
                <w:sz w:val="20"/>
              </w:rPr>
              <w:t>маслихата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Шаихов</w:t>
            </w:r>
            <w:r>
              <w:br/>
            </w:r>
            <w:r>
              <w:rPr>
                <w:rFonts w:ascii="Times New Roman"/>
                <w:b w:val="false"/>
                <w:i w:val="false"/>
                <w:color w:val="000000"/>
                <w:sz w:val="20"/>
              </w:rPr>
              <w:t>
</w:t>
            </w:r>
            <w:r>
              <w:rPr>
                <w:rFonts w:ascii="Times New Roman"/>
                <w:b w:val="false"/>
                <w:i/>
                <w:color w:val="000000"/>
                <w:sz w:val="20"/>
              </w:rPr>
              <w:t>Б. Куспеков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