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49a0" w14:textId="ed24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района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19 декабря 2012 года N 46/11. Зарегистрировано Департаментом юстиции Павлодарской области 27 декабря 2012 года N 3304. Утратило силу в связи с истечением срока действия (решение маслихата Актогайского района Павлодарской области от 23 января 2014 года N 105/26)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(решение маслихата Актогайского района Павлодарской области от 23.01.2014 N 105/26).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(V созыв, ХІ сессия) от 6 декабря 2012 года N 116/11 "Об областном бюджете на 2013 - 2015 годы" (зарегистрированное в Реестре государственной регистрации нормативных правовых актов N 3290 от 14 декабря 2012 года),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2013 - 2015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2060990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1836993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2068930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33010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21232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-62182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62182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Актогайского района Павлодарской области от 07.02.2013 </w:t>
      </w:r>
      <w:r>
        <w:rPr>
          <w:rFonts w:ascii="Times New Roman"/>
          <w:b w:val="false"/>
          <w:i w:val="false"/>
          <w:color w:val="000000"/>
          <w:sz w:val="28"/>
        </w:rPr>
        <w:t>N 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30.04.2013 </w:t>
      </w:r>
      <w:r>
        <w:rPr>
          <w:rFonts w:ascii="Times New Roman"/>
          <w:b w:val="false"/>
          <w:i w:val="false"/>
          <w:color w:val="000000"/>
          <w:sz w:val="28"/>
        </w:rPr>
        <w:t>N 65/15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13.06.2013 </w:t>
      </w:r>
      <w:r>
        <w:rPr>
          <w:rFonts w:ascii="Times New Roman"/>
          <w:b w:val="false"/>
          <w:i w:val="false"/>
          <w:color w:val="000000"/>
          <w:sz w:val="28"/>
        </w:rPr>
        <w:t>N 69/16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22.07.2013 </w:t>
      </w:r>
      <w:r>
        <w:rPr>
          <w:rFonts w:ascii="Times New Roman"/>
          <w:b w:val="false"/>
          <w:i w:val="false"/>
          <w:color w:val="000000"/>
          <w:sz w:val="28"/>
        </w:rPr>
        <w:t>N 74/18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26.11.2013 </w:t>
      </w:r>
      <w:r>
        <w:rPr>
          <w:rFonts w:ascii="Times New Roman"/>
          <w:b w:val="false"/>
          <w:i w:val="false"/>
          <w:color w:val="000000"/>
          <w:sz w:val="28"/>
        </w:rPr>
        <w:t>N 89/23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18.12.2013 </w:t>
      </w:r>
      <w:r>
        <w:rPr>
          <w:rFonts w:ascii="Times New Roman"/>
          <w:b w:val="false"/>
          <w:i w:val="false"/>
          <w:color w:val="000000"/>
          <w:sz w:val="28"/>
        </w:rPr>
        <w:t>N 94/24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района на 2013 год объем субвенции, передаваемых из областного бюджета в сумме 1637483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2013 год целевые текущие трансферты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укрепление материально-технической базы объектов образования в сумме 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увеличение размера выплаты ежемесячной помощи студентам из малообеспеченных семей и оставшимся без попечения родителей, обучающимся в высших учебных заведениях – 2865,0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обустройство спортивных сооружений – 7319,0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мероприятий по благоустройству населенных пунктов – 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тысяч тенге - на расширение сети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7300 тысяч тенге – на организацию повышения квалификации по трехуровневой системе работников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Актогайского района Павлодарской области от 26.11.2013 </w:t>
      </w:r>
      <w:r>
        <w:rPr>
          <w:rFonts w:ascii="Times New Roman"/>
          <w:b w:val="false"/>
          <w:i w:val="false"/>
          <w:color w:val="000000"/>
          <w:sz w:val="28"/>
        </w:rPr>
        <w:t>N 89/23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18.12.2013 </w:t>
      </w:r>
      <w:r>
        <w:rPr>
          <w:rFonts w:ascii="Times New Roman"/>
          <w:b w:val="false"/>
          <w:i w:val="false"/>
          <w:color w:val="000000"/>
          <w:sz w:val="28"/>
        </w:rPr>
        <w:t>N 94/24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района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37177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4247 тысячи тенге –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4850 тысяч тенге – на оснащение учебным оборудованием кабинетов физики, химии, биологии в государственных учреждениях основного,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307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19923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3943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10626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37046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13049 тысячи тенге – на реализацию мер по содействию экономическому развитию регионов в рамках Программы "Развитие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7943 тысяч тенге -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Актогайского района Павлодарской области от 07.02.2013 </w:t>
      </w:r>
      <w:r>
        <w:rPr>
          <w:rFonts w:ascii="Times New Roman"/>
          <w:b w:val="false"/>
          <w:i w:val="false"/>
          <w:color w:val="000000"/>
          <w:sz w:val="28"/>
        </w:rPr>
        <w:t>N 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решениями маслихата Актогайского района Павлодарской области от 22.07.2013 </w:t>
      </w:r>
      <w:r>
        <w:rPr>
          <w:rFonts w:ascii="Times New Roman"/>
          <w:b w:val="false"/>
          <w:i w:val="false"/>
          <w:color w:val="000000"/>
          <w:sz w:val="28"/>
        </w:rPr>
        <w:t>N 74/18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94/24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района бюджетные кредиты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38947 тысяч тенге -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маслихата Актогайского района Павлодарской области от 07.02.2013 </w:t>
      </w:r>
      <w:r>
        <w:rPr>
          <w:rFonts w:ascii="Times New Roman"/>
          <w:b w:val="false"/>
          <w:i w:val="false"/>
          <w:color w:val="000000"/>
          <w:sz w:val="28"/>
        </w:rPr>
        <w:t>N 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Предусмотреть в бюджете района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13800 тысяч тенге - на развитие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3-3 в соответствии с решением маслихата Актогайского района Павлодарской области от 13.06.2013 </w:t>
      </w:r>
      <w:r>
        <w:rPr>
          <w:rFonts w:ascii="Times New Roman"/>
          <w:b w:val="false"/>
          <w:i w:val="false"/>
          <w:color w:val="000000"/>
          <w:sz w:val="28"/>
        </w:rPr>
        <w:t>N 69/16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секвестру в процессе исполнения местного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по сельским округам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повышение на 25 процентов окладов и тарифных ставок специалистам сферы социального обеспечения, образования, культуры и спорта, работающим в сельской местности и не являющимся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на 2013 год резерв исполнительного местного органа района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Сматаева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46/11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 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Актогайского района Павлодарской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N 94/24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587"/>
        <w:gridCol w:w="8254"/>
        <w:gridCol w:w="2287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2060990</w:t>
            </w:r>
          </w:p>
        </w:tc>
      </w:tr>
      <w:tr>
        <w:trPr>
          <w:trHeight w:val="1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1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1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1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1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1836993</w:t>
            </w:r>
          </w:p>
        </w:tc>
      </w:tr>
      <w:tr>
        <w:trPr>
          <w:trHeight w:val="1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97"/>
        <w:gridCol w:w="539"/>
        <w:gridCol w:w="539"/>
        <w:gridCol w:w="8067"/>
        <w:gridCol w:w="2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2068930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232539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203798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56067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121626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10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10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10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1318083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85299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1166483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1153544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1117158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66301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63147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76939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56498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33045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13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105788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158312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6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45076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6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селах, сельских округах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1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  дорог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-62182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46/11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461"/>
        <w:gridCol w:w="8716"/>
        <w:gridCol w:w="2041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1844979</w:t>
            </w:r>
          </w:p>
        </w:tc>
      </w:tr>
      <w:tr>
        <w:trPr>
          <w:trHeight w:val="1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215197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1627302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1627302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38"/>
        <w:gridCol w:w="539"/>
        <w:gridCol w:w="539"/>
        <w:gridCol w:w="8088"/>
        <w:gridCol w:w="20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1844979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10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1258649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1166249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1153599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1129099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77136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55396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47896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3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146848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46/11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83"/>
        <w:gridCol w:w="483"/>
        <w:gridCol w:w="8692"/>
        <w:gridCol w:w="206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1868527</w:t>
            </w:r>
          </w:p>
        </w:tc>
      </w:tr>
      <w:tr>
        <w:trPr>
          <w:trHeight w:val="1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218089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100350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29477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1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1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0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1647803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1647803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41"/>
        <w:gridCol w:w="543"/>
        <w:gridCol w:w="543"/>
        <w:gridCol w:w="8078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1868527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215083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0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</w:tr>
      <w:tr>
        <w:trPr>
          <w:trHeight w:val="1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10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1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0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1265511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1167964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1155314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1129099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26215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79177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48446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3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46/11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к секвестру в процессе исполнения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 по Актогайскому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508"/>
        <w:gridCol w:w="508"/>
        <w:gridCol w:w="91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46/11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</w:t>
      </w:r>
      <w:r>
        <w:br/>
      </w:r>
      <w:r>
        <w:rPr>
          <w:rFonts w:ascii="Times New Roman"/>
          <w:b/>
          <w:i w:val="false"/>
          <w:color w:val="000000"/>
        </w:rPr>
        <w:t>
сельским округам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9653"/>
      </w:tblGrid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 сельский округ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Приреченский сельский округ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Харьковский сельский округ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Баскамысский сельский округ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Жалаулинский сельский округ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Шолаксорский сельский округ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Разумовский сельский округ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Барлыбайский сельский округ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Караобинский сельский округ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Муткеновский сельский округ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  на дому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Ауельбекский сельский округ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Кожамжарский сельский округ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  на дому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Жолболдинский сельский округ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