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d95f" w14:textId="324d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(очередная XLIII сессия IV созыва) от 20 декабря 2011 года N 262/43 "О бюджете Баянаульского района на 2012 - 2014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05 ноября 2012 года N 50/9. Зарегистрировано Департаментом юстиции Павлодарской области 13 ноября 2012 года N 3259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 также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>Павлодарского областного маслихата (ІХ сессия, V созыва) от 12 октября 2012 года N 81/9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(ХL сессия, ІV созыва) от 6 декабря 2011 года N 404/40 "Об областном бюджете на 2012 – 2014 годы""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Баянаульского районного маслихата (очередная ХLІІІ сессия ІV созыва) от 20 декабря 2012 года N 262/43 "О бюджете Баянаульского района на 2012 – 2014 годы" (зарегистрированное в Реестре государственной регистрации нормативных правовых актов за N 12-5-96, опубликованное в районной газете "Баянтау" от 13 января 2012 года N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"4477803" заменить цифрами "4484726";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подпункте 2) цифры "4562305" заменить цифрами "4569228";";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социально–экономического развития, планирования,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Токпаева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Г. Талипов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Баянаульского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ІХ сессия V созыва)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ноября 2012 года N 50/9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Баянаульского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ХLІІІ сессия ІV созыва)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262/43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581"/>
        <w:gridCol w:w="541"/>
        <w:gridCol w:w="459"/>
        <w:gridCol w:w="7992"/>
        <w:gridCol w:w="2268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 2012 год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4484726</w:t>
            </w:r>
          </w:p>
        </w:tc>
      </w:tr>
      <w:tr>
        <w:trPr>
          <w:trHeight w:val="1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764932</w:t>
            </w:r>
          </w:p>
        </w:tc>
      </w:tr>
      <w:tr>
        <w:trPr>
          <w:trHeight w:val="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341032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341032</w:t>
            </w:r>
          </w:p>
        </w:tc>
      </w:tr>
      <w:tr>
        <w:trPr>
          <w:trHeight w:val="1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269663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269663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113571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87370</w:t>
            </w:r>
          </w:p>
        </w:tc>
      </w:tr>
      <w:tr>
        <w:trPr>
          <w:trHeight w:val="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</w:t>
            </w:r>
          </w:p>
        </w:tc>
      </w:tr>
      <w:tr>
        <w:trPr>
          <w:trHeight w:val="1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2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37524</w:t>
            </w:r>
          </w:p>
        </w:tc>
      </w:tr>
      <w:tr>
        <w:trPr>
          <w:trHeight w:val="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8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</w:t>
            </w:r>
          </w:p>
        </w:tc>
      </w:tr>
      <w:tr>
        <w:trPr>
          <w:trHeight w:val="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3706966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3706966</w:t>
            </w:r>
          </w:p>
        </w:tc>
      </w:tr>
      <w:tr>
        <w:trPr>
          <w:trHeight w:val="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3706966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40"/>
        <w:gridCol w:w="519"/>
        <w:gridCol w:w="540"/>
        <w:gridCol w:w="7958"/>
        <w:gridCol w:w="2264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4569228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273141</w:t>
            </w:r>
          </w:p>
        </w:tc>
      </w:tr>
      <w:tr>
        <w:trPr>
          <w:trHeight w:val="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239387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55095</w:t>
            </w:r>
          </w:p>
        </w:tc>
      </w:tr>
      <w:tr>
        <w:trPr>
          <w:trHeight w:val="5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50825</w:t>
            </w:r>
          </w:p>
        </w:tc>
      </w:tr>
      <w:tr>
        <w:trPr>
          <w:trHeight w:val="1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170025</w:t>
            </w:r>
          </w:p>
        </w:tc>
      </w:tr>
      <w:tr>
        <w:trPr>
          <w:trHeight w:val="7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165465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</w:t>
            </w:r>
          </w:p>
        </w:tc>
      </w:tr>
      <w:tr>
        <w:trPr>
          <w:trHeight w:val="10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</w:t>
            </w:r>
          </w:p>
        </w:tc>
      </w:tr>
      <w:tr>
        <w:trPr>
          <w:trHeight w:val="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</w:tr>
      <w:tr>
        <w:trPr>
          <w:trHeight w:val="1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</w:t>
            </w:r>
          </w:p>
        </w:tc>
      </w:tr>
      <w:tr>
        <w:trPr>
          <w:trHeight w:val="7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1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2193521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197285</w:t>
            </w:r>
          </w:p>
        </w:tc>
      </w:tr>
      <w:tr>
        <w:trPr>
          <w:trHeight w:val="7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126421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107989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70864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70864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1631274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4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1618416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1543143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50691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364962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101158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</w:t>
            </w:r>
          </w:p>
        </w:tc>
      </w:tr>
      <w:tr>
        <w:trPr>
          <w:trHeight w:val="6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1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48683</w:t>
            </w:r>
          </w:p>
        </w:tc>
      </w:tr>
      <w:tr>
        <w:trPr>
          <w:trHeight w:val="5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263804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263804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135587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135587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31486</w:t>
            </w:r>
          </w:p>
        </w:tc>
      </w:tr>
      <w:tr>
        <w:trPr>
          <w:trHeight w:val="8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47961</w:t>
            </w:r>
          </w:p>
        </w:tc>
      </w:tr>
      <w:tr>
        <w:trPr>
          <w:trHeight w:val="4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25393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25393</w:t>
            </w:r>
          </w:p>
        </w:tc>
      </w:tr>
      <w:tr>
        <w:trPr>
          <w:trHeight w:val="4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4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1330346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1171661</w:t>
            </w:r>
          </w:p>
        </w:tc>
      </w:tr>
      <w:tr>
        <w:trPr>
          <w:trHeight w:val="7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1156537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1156537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51715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32708</w:t>
            </w:r>
          </w:p>
        </w:tc>
      </w:tr>
      <w:tr>
        <w:trPr>
          <w:trHeight w:val="4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316889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219866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158380</w:t>
            </w:r>
          </w:p>
        </w:tc>
      </w:tr>
      <w:tr>
        <w:trPr>
          <w:trHeight w:val="6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6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69720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8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63001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62722</w:t>
            </w:r>
          </w:p>
        </w:tc>
      </w:tr>
      <w:tr>
        <w:trPr>
          <w:trHeight w:val="6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23581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</w:tr>
      <w:tr>
        <w:trPr>
          <w:trHeight w:val="7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</w:p>
        </w:tc>
      </w:tr>
      <w:tr>
        <w:trPr>
          <w:trHeight w:val="8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69829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21376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7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38351</w:t>
            </w:r>
          </w:p>
        </w:tc>
      </w:tr>
      <w:tr>
        <w:trPr>
          <w:trHeight w:val="4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38351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38351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6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6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133298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132253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96137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96137</w:t>
            </w:r>
          </w:p>
        </w:tc>
      </w:tr>
      <w:tr>
        <w:trPr>
          <w:trHeight w:val="7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36116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36116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5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1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35571</w:t>
            </w:r>
          </w:p>
        </w:tc>
      </w:tr>
      <w:tr>
        <w:trPr>
          <w:trHeight w:val="1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35571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11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1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</w:t>
            </w:r>
          </w:p>
        </w:tc>
      </w:tr>
      <w:tr>
        <w:trPr>
          <w:trHeight w:val="10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</w:t>
            </w:r>
          </w:p>
        </w:tc>
      </w:tr>
      <w:tr>
        <w:trPr>
          <w:trHeight w:val="1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40879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40879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40879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35342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58243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</w:t>
            </w:r>
          </w:p>
        </w:tc>
      </w:tr>
      <w:tr>
        <w:trPr>
          <w:trHeight w:val="1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-162905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