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aef" w14:textId="77b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Железинского района в сфере занятости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февраля 2012 года N 96/3. Зарегистрировано Департаментом юстиции Павлодарской области 19 марта 2012 года N 12-6-137 Утратило силу в связи с истечением срока действия (письмо руководителя аппарата акима Железинского района Павлодарской области от 08 декабря 2014 года N 28/1-16/646)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Железинского района Павлодарской области от 08 декабря 2014 года N 28/1-16/646).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подпунктами 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работодателей, где будут организованы социальные рабочие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работодателей, где будут организованы рабочие места для прохождения молодежной практики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20 мая 2009 года N 148/4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12-6-73, опубликованное 30 мая 2009 года в газете "Родные просторы" N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17 июня 2009 года N 172/5 "Об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образования" (зарегистрированное в Реестре государственной регистрации нормативных правовых актов за N 12-6-74, опубликованное 27 июня 2009 года в газете "Родные просторы" N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трудовые отношения, возникшие с 1 февраля 2012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N 96/3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Безработные граждане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имеющие ограничение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граждане старше двадцати девяти лет, не имеющие трудового стажа.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N 96/3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</w:t>
      </w:r>
      <w:r>
        <w:br/>
      </w:r>
      <w:r>
        <w:rPr>
          <w:rFonts w:ascii="Times New Roman"/>
          <w:b/>
          <w:i w:val="false"/>
          <w:color w:val="000000"/>
        </w:rPr>
        <w:t>организованы социальные рабочие места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168"/>
        <w:gridCol w:w="958"/>
        <w:gridCol w:w="1032"/>
        <w:gridCol w:w="2535"/>
        <w:gridCol w:w="2541"/>
        <w:gridCol w:w="818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которая будет компенсирована из средств государственного бюджета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"Калмыкова Н.Е."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"Исабеков"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крестьянское хозяйство "Антошинка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"Бакауов"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"Рамазанова"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"Веселорощинский сельский Дом культуры"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"Рамазанов С.Ж."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"Андреенко"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"Нургалиева М.К"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"ШариповС.Ж."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"Серекбаева А.Е."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"Районный Дом культуры"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"Шебер-Железинка"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"Екишок"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"Сизько"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"Гундарь"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"Шахтырев"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"Егер"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"Баужанова З.Г."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крестьянское хозяйство "Боранши"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"Молдакельдинов Каирберген"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"КАБ"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"Судницын"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"Шарапов А.Н."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крестьянское хозяйство "ЕНБЕК"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"Нива"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"Ветер"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"Хаирбаев"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"Кабдулова Б."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"Шахтырев Ю.В."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"Падун"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"Панфилов" (по согласованию)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N 96/3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прохождения молодежной практики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552"/>
        <w:gridCol w:w="1165"/>
        <w:gridCol w:w="731"/>
        <w:gridCol w:w="1255"/>
        <w:gridCol w:w="3084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(тенге)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"Информационный центр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Железинского района" (по согласованию)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Программист Юрист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Железинского района" (по согласованию)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филиал НДП "Нур Отан" (по согласованию)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Программист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"Железинская центральная районная больница" (по согласованию)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Статист Делопроизводитель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 Оператор ЭВМ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"Веселорощинский сельский дом культуры"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 Переводчик Слесарь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Железинского района"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Программист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