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06df" w14:textId="78e0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государственными учреждениями аппаратами акимов сел и сельских округов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28 декабря 2012 года N 606/5. Зарегистрировано Департаментом юстиции Павлодарской области 31 января 2013 года N 3397.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 оказываемых физическим и юридическим лицам", в целях качественного предоставления государственных услуг,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Иртышского района обеспечить своевременное качественное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сельскому хозяйству.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606/5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"Выдача справок о наличии личного подсобного хозяйства"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государственными учреждениями аппаратов акимов сел и сельских округов Иртышского района (далее – уполномоченные органы), пять дней в неделю, за исключением выходных и праздничных дней, с 9-00 часов до 18-30 часов, с перерывом на обед с 13-00 до 14-30 часов,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центр обслуживания населения на альтернативной основе (далее – центр), по адресу село Иртышск, улица И.Байзакова,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 (далее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порядке оказания государственной услуги содержится на информационных стендах, расположенных в помещении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размещается на сайте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путем личного посещения получателя государственной услуги,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должен обеспечить сохранность, защиту и конфиденциальность информации о содержании документа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при непосредственном обращении получателя государственной услуги в уполномоченный орган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села или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структурно–функциональной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приведены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1"/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аппаратов акимов сел,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сельских округов Иртышского района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086"/>
        <w:gridCol w:w="2005"/>
        <w:gridCol w:w="2434"/>
        <w:gridCol w:w="3426"/>
        <w:gridCol w:w="1180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25333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Голубовка, улица Целинная, 20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Амангельды, улица Юрия Половых, 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Агашорын, улица Богенбая 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Байзакова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Байзаково, улица Николаева 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Косагаш, улица, Аблайхана 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21182, 22782, 21271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Богенбая 97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Комсомольская 17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Косколь"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Косколь, улица Мира 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27541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Каракудук, улица Багустар Рамазанова 27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Кызылкак"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Кызылкак, улица Ленина 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29132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Ленино, улица Целинная 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Луговое, улица Жамбыла 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Майконыр, улица Дзержинского 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Панфилово"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село, улица Горобца 1а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Северное, улица Садовая 60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Селета, улица Школьная 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Тохта"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40034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Тохта, улица Центральная 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41317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Узынсу, улица Ленина 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3385"/>
        <w:gridCol w:w="2809"/>
        <w:gridCol w:w="2851"/>
        <w:gridCol w:w="3045"/>
      </w:tblGrid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55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 или сельского округа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247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по по хозяйственной книге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представление мотивированного ответа об отказе в предоставлении государственной услуги получателю государственной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276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 подписание справки либо написание мотивированного ответа об отказе в предоставлении государственной услуги получателю государственной услуги и направление на подписание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в предоставлении государственной услуги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1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 о наличии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15"/>
    <w:bookmarkStart w:name="z3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</w:t>
      </w:r>
      <w:r>
        <w:br/>
      </w:r>
      <w:r>
        <w:rPr>
          <w:rFonts w:ascii="Times New Roman"/>
          <w:b/>
          <w:i w:val="false"/>
          <w:color w:val="000000"/>
        </w:rPr>
        <w:t>
о наличии личного подсобного хозяйства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696200" cy="608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606/5</w:t>
      </w:r>
    </w:p>
    <w:bookmarkEnd w:id="17"/>
    <w:bookmarkStart w:name="z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– государственная услуга) предоставляется ветеринарным врачом (далее - ветврач) государственного учреждения "Отдел ветеринарии Иртышского района", аппаратов акимов сельских округов, поселков и сел, (далее – уполномоченные органы)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N 2331 "Об утверждении Правил идентификации сельскохозяйственных животных",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(далее – паспорт),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потребитель обращается к ветврачу уполномоченных органов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уполномоченный орган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проводится ветврачами уполномоченных органов,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уполномоченных органов,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взаимодействия административных действий (процедур) каждой структурно-функциональные единицы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структурно-функциональные единицы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  </w:t>
      </w:r>
    </w:p>
    <w:bookmarkEnd w:id="27"/>
    <w:bookmarkStart w:name="z6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73"/>
        <w:gridCol w:w="2273"/>
        <w:gridCol w:w="2555"/>
        <w:gridCol w:w="3873"/>
        <w:gridCol w:w="13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25333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Голубовка, улица Целинная, 20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29630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Амангельды, улица Юрия Половых,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29334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Агашорын, улица Богенбая 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Байзакова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24277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Байзаково, улица Николаева 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(871832)41430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область, Иртышский район, село Косагаш, улица, Аблайхана 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(871832)21182,22782, 21271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Богенбая 97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27130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Комсомольская 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Косколь"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40143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Косколь, улица Мира 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27541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Каракудук, улица Багустар Рамазанова 27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Кызылкак"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Кызылкак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26517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Кызылкак, улица Ленина 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29132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Ленино, улица Целинная 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27749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Луговое, улица Жамбыла 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29223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Майконыр, улица Дзержинского 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Панфилово"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27330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село, улица Горобца 1а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29444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Северное, улица Садовая 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26369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Селета, улица Школьная 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Тохта"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40034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Тохта, улица Центральная 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41317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Узынсу, улица Ленина 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  </w:t>
      </w:r>
    </w:p>
    <w:bookmarkEnd w:id="29"/>
    <w:bookmarkStart w:name="z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структурно-функциональные единицы</w:t>
      </w:r>
      <w:r>
        <w:br/>
      </w:r>
      <w:r>
        <w:rPr>
          <w:rFonts w:ascii="Times New Roman"/>
          <w:b/>
          <w:i w:val="false"/>
          <w:color w:val="000000"/>
        </w:rPr>
        <w:t>
при обращении потребителя по выдаче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(выписки из ветеринарного паспорта) на животное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098"/>
        <w:gridCol w:w="3473"/>
        <w:gridCol w:w="3215"/>
        <w:gridCol w:w="3603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(выписки из ветеринарного паспорта) на животное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ветеринарных паспортов (выписки из ветеринарного паспорта)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(выписки из ветеринарного паспорта) на животное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6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структурно-функциональные</w:t>
      </w:r>
      <w:r>
        <w:br/>
      </w:r>
      <w:r>
        <w:rPr>
          <w:rFonts w:ascii="Times New Roman"/>
          <w:b/>
          <w:i w:val="false"/>
          <w:color w:val="000000"/>
        </w:rPr>
        <w:t>
единицы при обращении потребителя по выдаче</w:t>
      </w:r>
      <w:r>
        <w:br/>
      </w:r>
      <w:r>
        <w:rPr>
          <w:rFonts w:ascii="Times New Roman"/>
          <w:b/>
          <w:i w:val="false"/>
          <w:color w:val="000000"/>
        </w:rPr>
        <w:t>
дубликата ветеринарного паспорта на животное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2098"/>
        <w:gridCol w:w="3473"/>
        <w:gridCol w:w="3215"/>
        <w:gridCol w:w="3603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структурно-функциональные единицы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паспортов (дубликатов).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на животное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паспорта на животное"    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государственной услуги при обращении в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органы для выдачи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 (выписки из ветеринарного паспорта)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556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государственной услуги при обращении в</w:t>
      </w:r>
      <w:r>
        <w:br/>
      </w:r>
      <w:r>
        <w:rPr>
          <w:rFonts w:ascii="Times New Roman"/>
          <w:b/>
          <w:i w:val="false"/>
          <w:color w:val="000000"/>
        </w:rPr>
        <w:t>
уполномоченные органы для выдачи дубликата</w:t>
      </w:r>
      <w:r>
        <w:br/>
      </w:r>
      <w:r>
        <w:rPr>
          <w:rFonts w:ascii="Times New Roman"/>
          <w:b/>
          <w:i w:val="false"/>
          <w:color w:val="000000"/>
        </w:rPr>
        <w:t>
ветеринарного паспорта на животное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4422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606/5</w:t>
      </w:r>
    </w:p>
    <w:bookmarkEnd w:id="35"/>
    <w:bookmarkStart w:name="z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End w:id="36"/>
    <w:bookmarkStart w:name="z7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предоставляется ветеринарным врачом (далее - ветврач) государственного учреждения "Отдел ветеринарии Иртышского района", аппаратов акимов сельских округов, поселков и сел, (далее – уполномоченные органы)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(далее – справка),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</w:p>
    <w:bookmarkEnd w:id="38"/>
    <w:bookmarkStart w:name="z8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End w:id="40"/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1"/>
    <w:bookmarkStart w:name="z8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ветврачами уполномоченных органов,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уполномоченных органов,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Взаимодействия административных действий (процедур) каждой структурно-функциональные единицы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структурно-функциональные единицы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9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 </w:t>
      </w:r>
    </w:p>
    <w:bookmarkEnd w:id="45"/>
    <w:bookmarkStart w:name="z9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 по</w:t>
      </w:r>
      <w:r>
        <w:br/>
      </w:r>
      <w:r>
        <w:rPr>
          <w:rFonts w:ascii="Times New Roman"/>
          <w:b/>
          <w:i w:val="false"/>
          <w:color w:val="000000"/>
        </w:rPr>
        <w:t>
оказанию государственной услуги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037"/>
        <w:gridCol w:w="2488"/>
        <w:gridCol w:w="1930"/>
        <w:gridCol w:w="3630"/>
        <w:gridCol w:w="1347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аппарата акима сельского округа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
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сайта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25333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Голубовка, улица Целинная, 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29630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Амангельды, улица Юрия Половых, 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Агашорын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29334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Агашорын, улица Богенбая 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Байзакова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24277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Байзаково, улица Николаева 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41430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Косагаш, улица, Аблайхана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21182, 22782, 21271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Богенбая 97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27130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Иртышск, улица Комсомольская 17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Косколь"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Косколь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40143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Косколь, улица Мира 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Каракудук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27541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Каракудук, улица Багустар Рамазанова 27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Кызылкак"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26517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Кызылкак, улица Ленина 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(871844) 29132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Ленино, улица Целинная 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Луговое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27749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Луговое, улица Жамбыла 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29223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Майконыр, улица Дзержинского 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Панфилово"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Панфилово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27330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село, улица Горобца 1а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Северное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29444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Северное, улица Садовая 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26369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Селета, улица Школьная 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Тохта"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40034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Тохта, улица Центральная 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Узынсу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(871832) 41317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область, Иртышский район, село Узынсу, улица Ленина 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47"/>
    <w:bookmarkStart w:name="z9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2456"/>
        <w:gridCol w:w="3360"/>
        <w:gridCol w:w="3114"/>
        <w:gridCol w:w="3484"/>
      </w:tblGrid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справки либо мотивированного ответа об отказе в предоставлении услуги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справок. Подготовка готового документа к выдаче потребителю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 либо мотивированного ответа об отказе в предоставлении услуги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справки"   </w:t>
      </w:r>
    </w:p>
    <w:bookmarkEnd w:id="49"/>
    <w:bookmarkStart w:name="z1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обращении в уполномоченный орган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6200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