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d808" w14:textId="093d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земельных отношений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Петропавловска Северо-Казахстанской области от 14 июня 2012 года № 1098. Зарегистрировано Департаментом юстиции Северо-Казахстанской области 18 июля 2012 года N 13-1-226. Утратило силу постановлением акимата города Петропавловска от 3 апреля 2013 года N 595</w:t>
      </w:r>
    </w:p>
    <w:p>
      <w:pPr>
        <w:spacing w:after="0"/>
        <w:ind w:left="0"/>
        <w:jc w:val="both"/>
      </w:pPr>
      <w:r>
        <w:rPr>
          <w:rFonts w:ascii="Times New Roman"/>
          <w:b w:val="false"/>
          <w:i w:val="false"/>
          <w:color w:val="ff0000"/>
          <w:sz w:val="28"/>
        </w:rPr>
        <w:t>      Сноска. Утратило силу постановлением акимата города Петропавловска от 3.04.2013 N 595</w:t>
      </w:r>
    </w:p>
    <w:bookmarkStart w:name="z145"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N 107 «Об административных процедурах» акимат города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частной собственности на земельный участок»;</w:t>
      </w:r>
      <w:r>
        <w:br/>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постоянного землепользованияна земельный участок»;</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и выдача актов на право временного безвозмездного землепользования на земельный участок».</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руководителя аппарата акима города Макину К.М., начальника государственного учреждения «Отдел земельных отношений города Петропавловска» Есжанова Т.К.</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города                                Б. Жумабеков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 Петропавловска</w:t>
      </w:r>
      <w:r>
        <w:br/>
      </w:r>
      <w:r>
        <w:rPr>
          <w:rFonts w:ascii="Times New Roman"/>
          <w:b w:val="false"/>
          <w:i w:val="false"/>
          <w:color w:val="000000"/>
          <w:sz w:val="28"/>
        </w:rPr>
        <w:t>
от 14 июня 2012 года N 1098</w:t>
      </w:r>
    </w:p>
    <w:bookmarkStart w:name="z6" w:id="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частной собственности</w:t>
      </w:r>
      <w:r>
        <w:br/>
      </w:r>
      <w:r>
        <w:rPr>
          <w:rFonts w:ascii="Times New Roman"/>
          <w:b/>
          <w:i w:val="false"/>
          <w:color w:val="000000"/>
        </w:rPr>
        <w:t>
на земельный участок»</w:t>
      </w:r>
      <w:r>
        <w:br/>
      </w:r>
      <w:r>
        <w:rPr>
          <w:rFonts w:ascii="Times New Roman"/>
          <w:b/>
          <w:i w:val="false"/>
          <w:color w:val="000000"/>
        </w:rPr>
        <w:t>
1. Общие положения</w:t>
      </w:r>
    </w:p>
    <w:bookmarkEnd w:id="1"/>
    <w:bookmarkStart w:name="z7" w:id="2"/>
    <w:p>
      <w:pPr>
        <w:spacing w:after="0"/>
        <w:ind w:left="0"/>
        <w:jc w:val="both"/>
      </w:pPr>
      <w:r>
        <w:rPr>
          <w:rFonts w:ascii="Times New Roman"/>
          <w:b w:val="false"/>
          <w:i w:val="false"/>
          <w:color w:val="000000"/>
          <w:sz w:val="28"/>
        </w:rPr>
        <w:t>
      1. Форма оказываемой государственной услуги: не автоматизированная.</w:t>
      </w:r>
      <w:r>
        <w:br/>
      </w:r>
      <w:r>
        <w:rPr>
          <w:rFonts w:ascii="Times New Roman"/>
          <w:b w:val="false"/>
          <w:i w:val="false"/>
          <w:color w:val="000000"/>
          <w:sz w:val="28"/>
        </w:rPr>
        <w:t>
      2. Государственная услуга оказывается физическим и юридическим лицам (далее - потребитель).</w:t>
      </w:r>
      <w:r>
        <w:br/>
      </w:r>
      <w:r>
        <w:rPr>
          <w:rFonts w:ascii="Times New Roman"/>
          <w:b w:val="false"/>
          <w:i w:val="false"/>
          <w:color w:val="000000"/>
          <w:sz w:val="28"/>
        </w:rPr>
        <w:t>
      3. Результатом оказания государственной услуги является выдача на бумажном носителе акта на право частной собственности на земельный участок или дубликата акта на право частной собственности на земельный участок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статей 23</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подпункта 1)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6 июня 2006 года N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стандарта государственной услуги «Оформление и выдача актов на право частной собственности на земельный участок»,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N102,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пункта 2</w:t>
      </w:r>
      <w:r>
        <w:rPr>
          <w:rFonts w:ascii="Times New Roman"/>
          <w:b w:val="false"/>
          <w:i w:val="false"/>
          <w:color w:val="000000"/>
          <w:sz w:val="28"/>
        </w:rPr>
        <w:t> постановления Правительства Республики Казахстан от 5 января 2007 года N 1 «О создании государственных учреждений - центров обслуживания населения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государственным учреждением «Отдел земельных отношений города Петропавловска»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частной собственности на земельный участок.</w:t>
      </w:r>
      <w:r>
        <w:br/>
      </w:r>
      <w:r>
        <w:rPr>
          <w:rFonts w:ascii="Times New Roman"/>
          <w:b w:val="false"/>
          <w:i w:val="false"/>
          <w:color w:val="000000"/>
          <w:sz w:val="28"/>
        </w:rPr>
        <w:t>
</w:t>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6. Настоящий Регламент государственной услуги «Оформление и выдача актов на право частной собственности на земельный участок»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p>
    <w:bookmarkEnd w:id="2"/>
    <w:bookmarkStart w:name="z10" w:id="3"/>
    <w:p>
      <w:pPr>
        <w:spacing w:after="0"/>
        <w:ind w:left="0"/>
        <w:jc w:val="left"/>
      </w:pPr>
      <w:r>
        <w:rPr>
          <w:rFonts w:ascii="Times New Roman"/>
          <w:b/>
          <w:i w:val="false"/>
          <w:color w:val="000000"/>
        </w:rPr>
        <w:t xml:space="preserve"> 
2. Требования к порядку оказания государственной услуги</w:t>
      </w:r>
    </w:p>
    <w:bookmarkEnd w:id="3"/>
    <w:bookmarkStart w:name="z11" w:id="4"/>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г. Петропавловск, ул. Конституции Казахстана, 23 телефон: 46-99-29;</w:t>
      </w:r>
      <w:r>
        <w:br/>
      </w:r>
      <w:r>
        <w:rPr>
          <w:rFonts w:ascii="Times New Roman"/>
          <w:b w:val="false"/>
          <w:i w:val="false"/>
          <w:color w:val="000000"/>
          <w:sz w:val="28"/>
        </w:rPr>
        <w:t>
      в здании Центра по адресу: Северо-Казахстанская область, город Петропавловск, ул. Ауэзова, 157 телефон: 33-88-81 и ул. Конституции Казахстана, 72 телефон: 31-06-52;</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пунктах 7,8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-ресурсах указанных организации: уполномоченного органа - mzh-zher@sko.kz, ЦОНа-skocon.kz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сроки оказания государственной услуги, с момента сдачи потребителем необходимых документов, определенных в пункте 16 настоящего Регламента - 6 рабочих дней, при выдаче дубликата акта на право частной собственности на земельный участок - 4 рабочих дня;</w:t>
      </w:r>
      <w:r>
        <w:br/>
      </w:r>
      <w:r>
        <w:rPr>
          <w:rFonts w:ascii="Times New Roman"/>
          <w:b w:val="false"/>
          <w:i w:val="false"/>
          <w:color w:val="000000"/>
          <w:sz w:val="28"/>
        </w:rPr>
        <w:t>
      2) максимально допустимое время ожидания в очереди при сдаче и получении документов составляет не более 30 минут;</w:t>
      </w:r>
      <w:r>
        <w:br/>
      </w:r>
      <w:r>
        <w:rPr>
          <w:rFonts w:ascii="Times New Roman"/>
          <w:b w:val="false"/>
          <w:i w:val="false"/>
          <w:color w:val="000000"/>
          <w:sz w:val="28"/>
        </w:rPr>
        <w:t>
      3) максимально допустимое время обслуживания при сдаче и получении документов составляет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частной собственности на земельный участок, в размере, согласно приложению 4.</w:t>
      </w:r>
      <w:r>
        <w:br/>
      </w:r>
      <w:r>
        <w:rPr>
          <w:rFonts w:ascii="Times New Roman"/>
          <w:b w:val="false"/>
          <w:i w:val="false"/>
          <w:color w:val="000000"/>
          <w:sz w:val="28"/>
        </w:rPr>
        <w:t>
      Оплата за изготовление акта на право частной собственности на земельный участок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пункте 16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частной собственности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через уполномоченный орган:</w:t>
      </w:r>
      <w:r>
        <w:br/>
      </w:r>
      <w:r>
        <w:rPr>
          <w:rFonts w:ascii="Times New Roman"/>
          <w:b w:val="false"/>
          <w:i w:val="false"/>
          <w:color w:val="000000"/>
          <w:sz w:val="28"/>
        </w:rPr>
        <w:t>
      1) потребитель подает заявление о выдаче акта на право частной собственности на земельный участок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и выдает потребителю акт на право частной собственности на земельный участок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через Центр:</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w:t>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частной собственности на земельный участок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частной собственности на земельный участок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4"/>
    <w:bookmarkStart w:name="z18" w:id="5"/>
    <w:p>
      <w:pPr>
        <w:spacing w:after="0"/>
        <w:ind w:left="0"/>
        <w:jc w:val="left"/>
      </w:pPr>
      <w:r>
        <w:rPr>
          <w:rFonts w:ascii="Times New Roman"/>
          <w:b/>
          <w:i w:val="false"/>
          <w:color w:val="000000"/>
        </w:rPr>
        <w:t xml:space="preserve"> 
3. Описание порядка действий (взаимодействия) </w:t>
      </w:r>
      <w:r>
        <w:br/>
      </w:r>
      <w:r>
        <w:rPr>
          <w:rFonts w:ascii="Times New Roman"/>
          <w:b/>
          <w:i w:val="false"/>
          <w:color w:val="000000"/>
        </w:rPr>
        <w:t>
в процессе оказания государственной услуги</w:t>
      </w:r>
    </w:p>
    <w:bookmarkEnd w:id="5"/>
    <w:bookmarkStart w:name="z19" w:id="6"/>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частной собственности на земельный участок или дубликата акта на право частной собственности на земельный участок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частной собственности на земельный участок:</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приложению 1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частной собственности на земельный участок;</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частной собственности на земельный участок, согласно приложению 1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частной собственности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частной собственности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частной собственности на земельный участок, согласно приложению 1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частной собственности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городской газеты по месту нахождения земельного участка с опубликованным объявлением о признании подлинника акта на право частной собственности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приложении 2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приведены в приложении 3 к настоящему Регламенту.</w:t>
      </w:r>
    </w:p>
    <w:bookmarkEnd w:id="6"/>
    <w:bookmarkStart w:name="z24" w:id="7"/>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7"/>
    <w:bookmarkStart w:name="z25" w:id="8"/>
    <w:p>
      <w:pPr>
        <w:spacing w:after="0"/>
        <w:ind w:left="0"/>
        <w:jc w:val="both"/>
      </w:pPr>
      <w:r>
        <w:rPr>
          <w:rFonts w:ascii="Times New Roman"/>
          <w:b w:val="false"/>
          <w:i w:val="false"/>
          <w:color w:val="000000"/>
          <w:sz w:val="28"/>
        </w:rPr>
        <w:t>
      21 Ответственным лицом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w:t>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r>
        <w:br/>
      </w:r>
      <w:r>
        <w:rPr>
          <w:rFonts w:ascii="Times New Roman"/>
          <w:b w:val="false"/>
          <w:i w:val="false"/>
          <w:color w:val="000000"/>
          <w:sz w:val="28"/>
        </w:rPr>
        <w:t>
 </w:t>
      </w:r>
    </w:p>
    <w:bookmarkEnd w:id="8"/>
    <w:bookmarkStart w:name="z27" w:id="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9"/>
    <w:p>
      <w:pPr>
        <w:spacing w:after="0"/>
        <w:ind w:left="0"/>
        <w:jc w:val="both"/>
      </w:pPr>
      <w:r>
        <w:rPr>
          <w:rFonts w:ascii="Times New Roman"/>
          <w:b w:val="false"/>
          <w:i w:val="false"/>
          <w:color w:val="000000"/>
          <w:sz w:val="28"/>
        </w:rPr>
        <w:t>Начальнику уполномоченного</w:t>
      </w:r>
      <w:r>
        <w:br/>
      </w:r>
      <w:r>
        <w:rPr>
          <w:rFonts w:ascii="Times New Roman"/>
          <w:b w:val="false"/>
          <w:i w:val="false"/>
          <w:color w:val="000000"/>
          <w:sz w:val="28"/>
        </w:rPr>
        <w:t>
органа по земельным отношениям</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от___________________________________</w:t>
      </w:r>
      <w:r>
        <w:br/>
      </w:r>
      <w:r>
        <w:rPr>
          <w:rFonts w:ascii="Times New Roman"/>
          <w:b w:val="false"/>
          <w:i w:val="false"/>
          <w:color w:val="000000"/>
          <w:sz w:val="28"/>
        </w:rPr>
        <w:t>
(полное наименование</w:t>
      </w:r>
      <w:r>
        <w:br/>
      </w:r>
      <w:r>
        <w:rPr>
          <w:rFonts w:ascii="Times New Roman"/>
          <w:b w:val="false"/>
          <w:i w:val="false"/>
          <w:color w:val="000000"/>
          <w:sz w:val="28"/>
        </w:rPr>
        <w:t>
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(реквизиты документа, удостоверяющего </w:t>
      </w:r>
      <w:r>
        <w:br/>
      </w:r>
      <w:r>
        <w:rPr>
          <w:rFonts w:ascii="Times New Roman"/>
          <w:b w:val="false"/>
          <w:i w:val="false"/>
          <w:color w:val="000000"/>
          <w:sz w:val="28"/>
        </w:rPr>
        <w:t>
личность физического или юридического</w:t>
      </w:r>
      <w:r>
        <w:br/>
      </w:r>
      <w:r>
        <w:rPr>
          <w:rFonts w:ascii="Times New Roman"/>
          <w:b w:val="false"/>
          <w:i w:val="false"/>
          <w:color w:val="000000"/>
          <w:sz w:val="28"/>
        </w:rPr>
        <w:t>
_____________________________________</w:t>
      </w:r>
      <w:r>
        <w:br/>
      </w:r>
      <w:r>
        <w:rPr>
          <w:rFonts w:ascii="Times New Roman"/>
          <w:b w:val="false"/>
          <w:i w:val="false"/>
          <w:color w:val="000000"/>
          <w:sz w:val="28"/>
        </w:rPr>
        <w:t>
лица, контактный телефон, адрес)</w:t>
      </w:r>
    </w:p>
    <w:bookmarkStart w:name="z28" w:id="10"/>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частной собственности на земельный участок</w:t>
      </w:r>
    </w:p>
    <w:bookmarkEnd w:id="10"/>
    <w:p>
      <w:pPr>
        <w:spacing w:after="0"/>
        <w:ind w:left="0"/>
        <w:jc w:val="both"/>
      </w:pPr>
      <w:r>
        <w:rPr>
          <w:rFonts w:ascii="Times New Roman"/>
          <w:b w:val="false"/>
          <w:i w:val="false"/>
          <w:color w:val="000000"/>
          <w:sz w:val="28"/>
        </w:rPr>
        <w:t>      Прошу выдать акт (дубликат акта) на право частной собственности на земельный участок, расположенного по адресу:</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предоставленный______________________________________________________</w:t>
      </w:r>
      <w:r>
        <w:br/>
      </w:r>
      <w:r>
        <w:rPr>
          <w:rFonts w:ascii="Times New Roman"/>
          <w:b w:val="false"/>
          <w:i w:val="false"/>
          <w:color w:val="000000"/>
          <w:sz w:val="28"/>
        </w:rPr>
        <w:t>
      (целевое назначение земельного участка)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Дата ____________ Заявитель____________________________________________________________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уполномоченного лица,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1"/>
    <w:bookmarkStart w:name="z30" w:id="12"/>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w:t>
      </w:r>
      <w:r>
        <w:br/>
      </w:r>
      <w:r>
        <w:rPr>
          <w:rFonts w:ascii="Times New Roman"/>
          <w:b/>
          <w:i w:val="false"/>
          <w:color w:val="000000"/>
        </w:rPr>
        <w:t>
Таблица 1. Описание действий СФЕ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1784"/>
        <w:gridCol w:w="1447"/>
        <w:gridCol w:w="1767"/>
        <w:gridCol w:w="1811"/>
        <w:gridCol w:w="1998"/>
        <w:gridCol w:w="32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w:t>
            </w:r>
            <w:r>
              <w:br/>
            </w:r>
            <w:r>
              <w:rPr>
                <w:rFonts w:ascii="Times New Roman"/>
                <w:b w:val="false"/>
                <w:i w:val="false"/>
                <w:color w:val="000000"/>
                <w:sz w:val="20"/>
              </w:rPr>
              <w:t>
(хода, потока работ)</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 отдела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w:t>
            </w:r>
            <w:r>
              <w:br/>
            </w:r>
            <w:r>
              <w:rPr>
                <w:rFonts w:ascii="Times New Roman"/>
                <w:b w:val="false"/>
                <w:i w:val="false"/>
                <w:color w:val="000000"/>
                <w:sz w:val="20"/>
              </w:rPr>
              <w:t>
отдела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58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xml:space="preserve">
в журнале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 в журнале входящей корреспонденции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специализированное предприятие</w:t>
            </w:r>
            <w:r>
              <w:br/>
            </w:r>
            <w:r>
              <w:rPr>
                <w:rFonts w:ascii="Times New Roman"/>
                <w:b w:val="false"/>
                <w:i w:val="false"/>
                <w:color w:val="000000"/>
                <w:sz w:val="20"/>
              </w:rPr>
              <w:t>
орган, подготовка мотивированного отказа либо письменного уведомления о приостановлении оказания государственной услуги</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организационно-</w:t>
            </w:r>
            <w:r>
              <w:br/>
            </w:r>
            <w:r>
              <w:rPr>
                <w:rFonts w:ascii="Times New Roman"/>
                <w:b w:val="false"/>
                <w:i w:val="false"/>
                <w:color w:val="000000"/>
                <w:sz w:val="20"/>
              </w:rPr>
              <w:t>
распорядительное решение)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расписка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 орган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 исполнителю для исполнения</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в специализированное предприятие</w:t>
            </w:r>
          </w:p>
        </w:tc>
      </w:tr>
      <w:tr>
        <w:trPr>
          <w:trHeight w:val="21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1698"/>
        <w:gridCol w:w="1543"/>
        <w:gridCol w:w="1792"/>
        <w:gridCol w:w="1792"/>
        <w:gridCol w:w="2042"/>
        <w:gridCol w:w="3158"/>
      </w:tblGrid>
      <w:tr>
        <w:trPr>
          <w:trHeight w:val="525"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специализированного предприятия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r>
      <w:tr>
        <w:trPr>
          <w:trHeight w:val="585"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w:t>
            </w:r>
            <w:r>
              <w:br/>
            </w:r>
            <w:r>
              <w:rPr>
                <w:rFonts w:ascii="Times New Roman"/>
                <w:b w:val="false"/>
                <w:i w:val="false"/>
                <w:color w:val="000000"/>
                <w:sz w:val="20"/>
              </w:rPr>
              <w:t>
документами,</w:t>
            </w:r>
            <w:r>
              <w:br/>
            </w:r>
            <w:r>
              <w:rPr>
                <w:rFonts w:ascii="Times New Roman"/>
                <w:b w:val="false"/>
                <w:i w:val="false"/>
                <w:color w:val="000000"/>
                <w:sz w:val="20"/>
              </w:rPr>
              <w:t xml:space="preserve">
наложение резолюции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производственному подразделению</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(дубликата акта)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акта (дубликата акта)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группе приема и выдачи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производственному подразделению</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канцелярию</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 - 6 рабочих дней, Срок изготовления дубликата акта -4 рабочих дня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1796"/>
        <w:gridCol w:w="2182"/>
        <w:gridCol w:w="1747"/>
        <w:gridCol w:w="2400"/>
        <w:gridCol w:w="2819"/>
      </w:tblGrid>
      <w:tr>
        <w:trPr>
          <w:trHeight w:val="465"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w:t>
            </w:r>
            <w:r>
              <w:br/>
            </w:r>
            <w:r>
              <w:rPr>
                <w:rFonts w:ascii="Times New Roman"/>
                <w:b w:val="false"/>
                <w:i w:val="false"/>
                <w:color w:val="000000"/>
                <w:sz w:val="20"/>
              </w:rPr>
              <w:t>
потока работ)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уполномоченный орган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регистрация акта (дубликата акта) в книге выдачи актов, выдача акта (дубликата акта) потребителю или</w:t>
            </w:r>
            <w:r>
              <w:br/>
            </w:r>
            <w:r>
              <w:rPr>
                <w:rFonts w:ascii="Times New Roman"/>
                <w:b w:val="false"/>
                <w:i w:val="false"/>
                <w:color w:val="000000"/>
                <w:sz w:val="20"/>
              </w:rPr>
              <w:t>
передача в Центр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отказа потребителю</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организационно-распорядительное</w:t>
            </w:r>
            <w:r>
              <w:br/>
            </w:r>
            <w:r>
              <w:rPr>
                <w:rFonts w:ascii="Times New Roman"/>
                <w:b w:val="false"/>
                <w:i w:val="false"/>
                <w:color w:val="000000"/>
                <w:sz w:val="20"/>
              </w:rPr>
              <w:t>
решение)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уполномоченный орган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(дубликата акта) руководству уполномоченного органа на подписание</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ответственному исполнителю</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потребителю</w:t>
            </w:r>
            <w:r>
              <w:br/>
            </w:r>
            <w:r>
              <w:rPr>
                <w:rFonts w:ascii="Times New Roman"/>
                <w:b w:val="false"/>
                <w:i w:val="false"/>
                <w:color w:val="000000"/>
                <w:sz w:val="20"/>
              </w:rPr>
              <w:t>
или передаче</w:t>
            </w:r>
            <w:r>
              <w:br/>
            </w:r>
            <w:r>
              <w:rPr>
                <w:rFonts w:ascii="Times New Roman"/>
                <w:b w:val="false"/>
                <w:i w:val="false"/>
                <w:color w:val="000000"/>
                <w:sz w:val="20"/>
              </w:rPr>
              <w:t>
акта в Центр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w:t>
            </w:r>
            <w:r>
              <w:br/>
            </w:r>
            <w:r>
              <w:rPr>
                <w:rFonts w:ascii="Times New Roman"/>
                <w:b w:val="false"/>
                <w:i w:val="false"/>
                <w:color w:val="000000"/>
                <w:sz w:val="20"/>
              </w:rPr>
              <w:t>
акта (дубликата акта), письменного уведомления о приостановлении оказания государственной услуги либо мотивированного отказа потребителю</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30 минут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31" w:id="13"/>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4"/>
        <w:gridCol w:w="1965"/>
        <w:gridCol w:w="1974"/>
        <w:gridCol w:w="3447"/>
        <w:gridCol w:w="2770"/>
      </w:tblGrid>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уполномоченного органа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ответственный сотрудник уполномоченного органа</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w:t>
            </w:r>
            <w:r>
              <w:br/>
            </w:r>
            <w:r>
              <w:rPr>
                <w:rFonts w:ascii="Times New Roman"/>
                <w:b w:val="false"/>
                <w:i w:val="false"/>
                <w:color w:val="000000"/>
                <w:sz w:val="20"/>
              </w:rPr>
              <w:t>
уполномоченный орган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xml:space="preserve">
Определение ответственного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направления в специализированное предприятие</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Рассмотрение направленного запроса уполномоченного органа, изготовление акта (дубликата акта) направление акта (дубликата акта) в уполномоченный орган</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Проверка изготовленного акта (дубликата акта)</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Подписание акта (дубликата акта)</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14"/>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2"/>
        <w:gridCol w:w="2717"/>
        <w:gridCol w:w="2345"/>
        <w:gridCol w:w="4886"/>
      </w:tblGrid>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Передача мотивированного отказа в Центр или выдача потребителю</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Выдача мотивированного отказа потребителю в Центре</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15"/>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5"/>
    <w:bookmarkStart w:name="z34" w:id="16"/>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bookmarkEnd w:id="16"/>
    <w:p>
      <w:pPr>
        <w:spacing w:after="0"/>
        <w:ind w:left="0"/>
        <w:jc w:val="both"/>
      </w:pPr>
      <w:r>
        <w:drawing>
          <wp:inline distT="0" distB="0" distL="0" distR="0">
            <wp:extent cx="136144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614400" cy="72517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17"/>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частной собственности</w:t>
      </w:r>
      <w:r>
        <w:br/>
      </w:r>
      <w:r>
        <w:rPr>
          <w:rFonts w:ascii="Times New Roman"/>
          <w:b w:val="false"/>
          <w:i w:val="false"/>
          <w:color w:val="000000"/>
          <w:sz w:val="28"/>
        </w:rPr>
        <w:t>
на земельный участок"</w:t>
      </w:r>
    </w:p>
    <w:bookmarkEnd w:id="17"/>
    <w:bookmarkStart w:name="z36" w:id="18"/>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2364"/>
        <w:gridCol w:w="917"/>
        <w:gridCol w:w="4396"/>
      </w:tblGrid>
      <w:tr>
        <w:trPr>
          <w:trHeight w:val="30" w:hRule="atLeast"/>
        </w:trPr>
        <w:tc>
          <w:tcPr>
            <w:tcW w:w="6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 w:id="19"/>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 Петропавловска</w:t>
      </w:r>
      <w:r>
        <w:br/>
      </w:r>
      <w:r>
        <w:rPr>
          <w:rFonts w:ascii="Times New Roman"/>
          <w:b w:val="false"/>
          <w:i w:val="false"/>
          <w:color w:val="000000"/>
          <w:sz w:val="28"/>
        </w:rPr>
        <w:t>
от 14 июня 2012 года N 1098</w:t>
      </w:r>
    </w:p>
    <w:bookmarkEnd w:id="19"/>
    <w:bookmarkStart w:name="z38" w:id="2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постоянного землепользования»</w:t>
      </w:r>
      <w:r>
        <w:br/>
      </w:r>
      <w:r>
        <w:rPr>
          <w:rFonts w:ascii="Times New Roman"/>
          <w:b/>
          <w:i w:val="false"/>
          <w:color w:val="000000"/>
        </w:rPr>
        <w:t>
1. Общие положения</w:t>
      </w:r>
    </w:p>
    <w:bookmarkEnd w:id="20"/>
    <w:bookmarkStart w:name="z39" w:id="21"/>
    <w:p>
      <w:pPr>
        <w:spacing w:after="0"/>
        <w:ind w:left="0"/>
        <w:jc w:val="both"/>
      </w:pPr>
      <w:r>
        <w:rPr>
          <w:rFonts w:ascii="Times New Roman"/>
          <w:b w:val="false"/>
          <w:i w:val="false"/>
          <w:color w:val="000000"/>
          <w:sz w:val="28"/>
        </w:rPr>
        <w:t>
      1. Форма оказываемой государственной услуги не автоматизированная.</w:t>
      </w:r>
      <w:r>
        <w:br/>
      </w:r>
      <w:r>
        <w:rPr>
          <w:rFonts w:ascii="Times New Roman"/>
          <w:b w:val="false"/>
          <w:i w:val="false"/>
          <w:color w:val="000000"/>
          <w:sz w:val="28"/>
        </w:rPr>
        <w:t>
      2. Государственная услуга оказывается государственным юридическим лицам (далее - потребитель).</w:t>
      </w:r>
      <w:r>
        <w:br/>
      </w:r>
      <w:r>
        <w:rPr>
          <w:rFonts w:ascii="Times New Roman"/>
          <w:b w:val="false"/>
          <w:i w:val="false"/>
          <w:color w:val="000000"/>
          <w:sz w:val="28"/>
        </w:rPr>
        <w:t>
      3. Результатом оказания государственной услуги является выдача на бумажном носителе акта на право постоянного землепользования или дубликата акта на право постоянного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статей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подпункта 1)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6 июня 2006 года N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стандарта государственной услуги «Оформление и выдача актов на право постоянного землепользования»,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N102,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N 1 «О создании государственных учреждений - центров обслуживания населения Министерства юстиции Республики Казахстан».</w:t>
      </w:r>
      <w:r>
        <w:br/>
      </w:r>
      <w:r>
        <w:rPr>
          <w:rFonts w:ascii="Times New Roman"/>
          <w:b w:val="false"/>
          <w:i w:val="false"/>
          <w:color w:val="000000"/>
          <w:sz w:val="28"/>
        </w:rPr>
        <w:t>
      5. Государственная услуга оказывается государственным учреждением «Отдел земельных отношений города Петропавловска»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постоянного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6. Настоящий Регламент государственной услуги «Оформление и выдача актов на право постоянного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p>
    <w:bookmarkEnd w:id="21"/>
    <w:bookmarkStart w:name="z41" w:id="22"/>
    <w:p>
      <w:pPr>
        <w:spacing w:after="0"/>
        <w:ind w:left="0"/>
        <w:jc w:val="left"/>
      </w:pPr>
      <w:r>
        <w:rPr>
          <w:rFonts w:ascii="Times New Roman"/>
          <w:b/>
          <w:i w:val="false"/>
          <w:color w:val="000000"/>
        </w:rPr>
        <w:t xml:space="preserve"> 
2. Требования к порядку оказания государственной услуги</w:t>
      </w:r>
    </w:p>
    <w:bookmarkEnd w:id="22"/>
    <w:bookmarkStart w:name="z42" w:id="23"/>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г. Петропавловск, ул. Конституции Казахстана, 23 телефон: 46-99-29;</w:t>
      </w:r>
      <w:r>
        <w:br/>
      </w:r>
      <w:r>
        <w:rPr>
          <w:rFonts w:ascii="Times New Roman"/>
          <w:b w:val="false"/>
          <w:i w:val="false"/>
          <w:color w:val="000000"/>
          <w:sz w:val="28"/>
        </w:rPr>
        <w:t>
      в здании Центра по адресу: Северо-Казахстанская область, город Петропавловск, ул. Ауэзова, 157 телефон: 33-88-81 и ул. Конституции Казахстана, 72 телефон: 31-06-52;</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пунктах 7,8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-ресурсах указанных организации: уполномоченного органа - mzh-zher@sko.kz, ЦОНа-skocon.kz</w:t>
      </w:r>
      <w:r>
        <w:br/>
      </w:r>
      <w:r>
        <w:rPr>
          <w:rFonts w:ascii="Times New Roman"/>
          <w:b w:val="false"/>
          <w:i w:val="false"/>
          <w:color w:val="000000"/>
          <w:sz w:val="28"/>
        </w:rPr>
        <w:t>
</w:t>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- 6 рабочих дней, при выдаче дубликата акта на право постоянного землепользования - 4 рабочих дня;</w:t>
      </w:r>
      <w:r>
        <w:br/>
      </w:r>
      <w:r>
        <w:rPr>
          <w:rFonts w:ascii="Times New Roman"/>
          <w:b w:val="false"/>
          <w:i w:val="false"/>
          <w:color w:val="000000"/>
          <w:sz w:val="28"/>
        </w:rPr>
        <w:t>
      время ожидания в очереди при сдаче и получении документов - не более 30 минут;</w:t>
      </w:r>
      <w:r>
        <w:br/>
      </w:r>
      <w:r>
        <w:rPr>
          <w:rFonts w:ascii="Times New Roman"/>
          <w:b w:val="false"/>
          <w:i w:val="false"/>
          <w:color w:val="000000"/>
          <w:sz w:val="28"/>
        </w:rPr>
        <w:t>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постоянного землепользования, в размере, согласно приложению 4.</w:t>
      </w:r>
      <w:r>
        <w:br/>
      </w:r>
      <w:r>
        <w:rPr>
          <w:rFonts w:ascii="Times New Roman"/>
          <w:b w:val="false"/>
          <w:i w:val="false"/>
          <w:color w:val="000000"/>
          <w:sz w:val="28"/>
        </w:rPr>
        <w:t>
      Оплата за изготовление акта на право постоянного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пункте 16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постоянного землепользования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через уполномоченный орган:</w:t>
      </w:r>
      <w:r>
        <w:br/>
      </w:r>
      <w:r>
        <w:rPr>
          <w:rFonts w:ascii="Times New Roman"/>
          <w:b w:val="false"/>
          <w:i w:val="false"/>
          <w:color w:val="000000"/>
          <w:sz w:val="28"/>
        </w:rPr>
        <w:t>
      1) потребитель подает заявление о выдаче акта на право постоянного землепользования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и выдает потребителю акт на право постоянного землепользования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через Центр:</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постоянного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постоянного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23"/>
    <w:bookmarkStart w:name="z50" w:id="24"/>
    <w:p>
      <w:pPr>
        <w:spacing w:after="0"/>
        <w:ind w:left="0"/>
        <w:jc w:val="left"/>
      </w:pPr>
      <w:r>
        <w:rPr>
          <w:rFonts w:ascii="Times New Roman"/>
          <w:b/>
          <w:i w:val="false"/>
          <w:color w:val="000000"/>
        </w:rPr>
        <w:t xml:space="preserve"> 
3. Описание порядка действий (взаимодействия) </w:t>
      </w:r>
      <w:r>
        <w:br/>
      </w:r>
      <w:r>
        <w:rPr>
          <w:rFonts w:ascii="Times New Roman"/>
          <w:b/>
          <w:i w:val="false"/>
          <w:color w:val="000000"/>
        </w:rPr>
        <w:t>
в процессе оказания государственной услуги</w:t>
      </w:r>
    </w:p>
    <w:bookmarkEnd w:id="24"/>
    <w:bookmarkStart w:name="z51" w:id="25"/>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16. Для выдачи акта на право постоянного землепользования или дубликата акта на право постоянного землепользования необходимо предоставление в уполномоченный орган или Центр следующих документов:</w:t>
      </w:r>
      <w:r>
        <w:br/>
      </w:r>
      <w:r>
        <w:rPr>
          <w:rFonts w:ascii="Times New Roman"/>
          <w:b w:val="false"/>
          <w:i w:val="false"/>
          <w:color w:val="000000"/>
          <w:sz w:val="28"/>
        </w:rPr>
        <w:t>
      1) при предоставлении государством права постоянного землепользования:</w:t>
      </w:r>
      <w:r>
        <w:br/>
      </w:r>
      <w:r>
        <w:rPr>
          <w:rFonts w:ascii="Times New Roman"/>
          <w:b w:val="false"/>
          <w:i w:val="false"/>
          <w:color w:val="000000"/>
          <w:sz w:val="28"/>
        </w:rPr>
        <w:t>
      - заявление в уполномоченный орган на выдачу акта на право постоянного землепользования, согласно приложению 1 к настоящему Регламенту;</w:t>
      </w:r>
      <w:r>
        <w:br/>
      </w:r>
      <w:r>
        <w:rPr>
          <w:rFonts w:ascii="Times New Roman"/>
          <w:b w:val="false"/>
          <w:i w:val="false"/>
          <w:color w:val="000000"/>
          <w:sz w:val="28"/>
        </w:rPr>
        <w:t>
      - копия выписки из решения местного исполнительного органа о предоставлении права постоянного землепользования;</w:t>
      </w:r>
      <w:r>
        <w:br/>
      </w:r>
      <w:r>
        <w:rPr>
          <w:rFonts w:ascii="Times New Roman"/>
          <w:b w:val="false"/>
          <w:i w:val="false"/>
          <w:color w:val="000000"/>
          <w:sz w:val="28"/>
        </w:rPr>
        <w:t>
      - копии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 копия свидетельства налогоплательщика (РНН);</w:t>
      </w:r>
      <w:r>
        <w:br/>
      </w:r>
      <w:r>
        <w:rPr>
          <w:rFonts w:ascii="Times New Roman"/>
          <w:b w:val="false"/>
          <w:i w:val="false"/>
          <w:color w:val="000000"/>
          <w:sz w:val="28"/>
        </w:rPr>
        <w:t>
      - копия свидетельства о государственной регистрации юридического лица;</w:t>
      </w:r>
      <w:r>
        <w:br/>
      </w:r>
      <w:r>
        <w:rPr>
          <w:rFonts w:ascii="Times New Roman"/>
          <w:b w:val="false"/>
          <w:i w:val="false"/>
          <w:color w:val="000000"/>
          <w:sz w:val="28"/>
        </w:rPr>
        <w:t>
      - документ (квитанция) об уплате услуг за изготовление акта на право постоянного землепользования;</w:t>
      </w:r>
      <w:r>
        <w:br/>
      </w:r>
      <w:r>
        <w:rPr>
          <w:rFonts w:ascii="Times New Roman"/>
          <w:b w:val="false"/>
          <w:i w:val="false"/>
          <w:color w:val="000000"/>
          <w:sz w:val="28"/>
        </w:rPr>
        <w:t>
      -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постоянного землепользования на земельный участок, согласно приложению 1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постоянного землепользования и (или)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 на земельный участок;</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постоянного землепользования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постоянного землепользования на земельный участок, согласно приложению 1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постоянного землепользования на земельный участок;</w:t>
      </w:r>
      <w:r>
        <w:br/>
      </w:r>
      <w:r>
        <w:rPr>
          <w:rFonts w:ascii="Times New Roman"/>
          <w:b w:val="false"/>
          <w:i w:val="false"/>
          <w:color w:val="000000"/>
          <w:sz w:val="28"/>
        </w:rPr>
        <w:t>
      экземпляр местной городской газеты по месту нахождения земельного участка с опубликованным объявлением о признании подлинника акта на право постоянного землепользования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w:t>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приложении 2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приложении 3 к настоящему Регламенту.</w:t>
      </w:r>
    </w:p>
    <w:bookmarkEnd w:id="25"/>
    <w:bookmarkStart w:name="z58" w:id="26"/>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26"/>
    <w:bookmarkStart w:name="z59" w:id="27"/>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w:t>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27"/>
    <w:bookmarkStart w:name="z61" w:id="2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Начальнику уполномоченного</w:t>
      </w:r>
      <w:r>
        <w:br/>
      </w:r>
      <w:r>
        <w:rPr>
          <w:rFonts w:ascii="Times New Roman"/>
          <w:b w:val="false"/>
          <w:i w:val="false"/>
          <w:color w:val="000000"/>
          <w:sz w:val="28"/>
        </w:rPr>
        <w:t>
органа по земельным отношениям</w:t>
      </w:r>
      <w:r>
        <w:br/>
      </w:r>
      <w:r>
        <w:rPr>
          <w:rFonts w:ascii="Times New Roman"/>
          <w:b w:val="false"/>
          <w:i w:val="false"/>
          <w:color w:val="000000"/>
          <w:sz w:val="28"/>
        </w:rPr>
        <w:t>
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от___________________________________</w:t>
      </w:r>
      <w:r>
        <w:br/>
      </w:r>
      <w:r>
        <w:rPr>
          <w:rFonts w:ascii="Times New Roman"/>
          <w:b w:val="false"/>
          <w:i w:val="false"/>
          <w:color w:val="000000"/>
          <w:sz w:val="28"/>
        </w:rPr>
        <w:t>
(полное наименование</w:t>
      </w:r>
      <w:r>
        <w:br/>
      </w:r>
      <w:r>
        <w:rPr>
          <w:rFonts w:ascii="Times New Roman"/>
          <w:b w:val="false"/>
          <w:i w:val="false"/>
          <w:color w:val="000000"/>
          <w:sz w:val="28"/>
        </w:rPr>
        <w:t>
_____________________________________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_____________________________________</w:t>
      </w:r>
      <w:r>
        <w:br/>
      </w:r>
      <w:r>
        <w:rPr>
          <w:rFonts w:ascii="Times New Roman"/>
          <w:b w:val="false"/>
          <w:i w:val="false"/>
          <w:color w:val="000000"/>
          <w:sz w:val="28"/>
        </w:rPr>
        <w:t>
(реквизиты документа юридического</w:t>
      </w:r>
      <w:r>
        <w:br/>
      </w:r>
      <w:r>
        <w:rPr>
          <w:rFonts w:ascii="Times New Roman"/>
          <w:b w:val="false"/>
          <w:i w:val="false"/>
          <w:color w:val="000000"/>
          <w:sz w:val="28"/>
        </w:rPr>
        <w:t>
_____________________________________</w:t>
      </w:r>
      <w:r>
        <w:br/>
      </w:r>
      <w:r>
        <w:rPr>
          <w:rFonts w:ascii="Times New Roman"/>
          <w:b w:val="false"/>
          <w:i w:val="false"/>
          <w:color w:val="000000"/>
          <w:sz w:val="28"/>
        </w:rPr>
        <w:t>
лица, контактный телефон, адрес)</w:t>
      </w:r>
    </w:p>
    <w:bookmarkStart w:name="z62" w:id="29"/>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постоянного землепользования</w:t>
      </w:r>
    </w:p>
    <w:bookmarkEnd w:id="29"/>
    <w:p>
      <w:pPr>
        <w:spacing w:after="0"/>
        <w:ind w:left="0"/>
        <w:jc w:val="both"/>
      </w:pPr>
      <w:r>
        <w:rPr>
          <w:rFonts w:ascii="Times New Roman"/>
          <w:b w:val="false"/>
          <w:i w:val="false"/>
          <w:color w:val="000000"/>
          <w:sz w:val="28"/>
        </w:rPr>
        <w:t>      Прошу выдать акт (дубликат акта) на право постоянного землепользования на земельный участок, расположенного по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 нахождения) земельного участка)</w:t>
      </w:r>
    </w:p>
    <w:p>
      <w:pPr>
        <w:spacing w:after="0"/>
        <w:ind w:left="0"/>
        <w:jc w:val="both"/>
      </w:pPr>
      <w:r>
        <w:rPr>
          <w:rFonts w:ascii="Times New Roman"/>
          <w:b w:val="false"/>
          <w:i w:val="false"/>
          <w:color w:val="000000"/>
          <w:sz w:val="28"/>
        </w:rPr>
        <w:t>предоставленный______________________________________________________</w:t>
      </w:r>
      <w:r>
        <w:br/>
      </w:r>
      <w:r>
        <w:rPr>
          <w:rFonts w:ascii="Times New Roman"/>
          <w:b w:val="false"/>
          <w:i w:val="false"/>
          <w:color w:val="000000"/>
          <w:sz w:val="28"/>
        </w:rPr>
        <w:t>
                        (целевое назначение земельного участка)</w:t>
      </w:r>
      <w:r>
        <w:br/>
      </w:r>
      <w:r>
        <w:rPr>
          <w:rFonts w:ascii="Times New Roman"/>
          <w:b w:val="false"/>
          <w:i w:val="false"/>
          <w:color w:val="000000"/>
          <w:sz w:val="28"/>
        </w:rPr>
        <w:t>
      Дата ____________                   Заявитель_______________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(фамилия, имя, отчество уполномоченного лица,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3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30"/>
    <w:bookmarkStart w:name="z64" w:id="31"/>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w:t>
      </w:r>
      <w:r>
        <w:br/>
      </w:r>
      <w:r>
        <w:rPr>
          <w:rFonts w:ascii="Times New Roman"/>
          <w:b/>
          <w:i w:val="false"/>
          <w:color w:val="000000"/>
        </w:rPr>
        <w:t>
Таблица 1. Описание действий СФЕ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1652"/>
        <w:gridCol w:w="1476"/>
        <w:gridCol w:w="1707"/>
        <w:gridCol w:w="1998"/>
        <w:gridCol w:w="2126"/>
        <w:gridCol w:w="284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w:t>
            </w:r>
            <w:r>
              <w:br/>
            </w:r>
            <w:r>
              <w:rPr>
                <w:rFonts w:ascii="Times New Roman"/>
                <w:b w:val="false"/>
                <w:i w:val="false"/>
                <w:color w:val="000000"/>
                <w:sz w:val="20"/>
              </w:rPr>
              <w:t>
(хода, потока работ)</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 отдела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w:t>
            </w:r>
            <w:r>
              <w:br/>
            </w:r>
            <w:r>
              <w:rPr>
                <w:rFonts w:ascii="Times New Roman"/>
                <w:b w:val="false"/>
                <w:i w:val="false"/>
                <w:color w:val="000000"/>
                <w:sz w:val="20"/>
              </w:rPr>
              <w:t>
отдела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58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xml:space="preserve">
в журнале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 в журнале входящей корреспонденции</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специализированное предприятие</w:t>
            </w:r>
            <w:r>
              <w:br/>
            </w:r>
            <w:r>
              <w:rPr>
                <w:rFonts w:ascii="Times New Roman"/>
                <w:b w:val="false"/>
                <w:i w:val="false"/>
                <w:color w:val="000000"/>
                <w:sz w:val="20"/>
              </w:rPr>
              <w:t>
орган, подготовка мотивированного отказа либо письменного уведомления о приостановлении оказания государственной услуги</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организационно-</w:t>
            </w:r>
            <w:r>
              <w:br/>
            </w:r>
            <w:r>
              <w:rPr>
                <w:rFonts w:ascii="Times New Roman"/>
                <w:b w:val="false"/>
                <w:i w:val="false"/>
                <w:color w:val="000000"/>
                <w:sz w:val="20"/>
              </w:rPr>
              <w:t>
распорядительное решение)</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расписка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 орган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 исполнителю для исполнения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в специализированное предприятие</w:t>
            </w:r>
          </w:p>
        </w:tc>
      </w:tr>
      <w:tr>
        <w:trPr>
          <w:trHeight w:val="51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1654"/>
        <w:gridCol w:w="1505"/>
        <w:gridCol w:w="1747"/>
        <w:gridCol w:w="1988"/>
        <w:gridCol w:w="2115"/>
        <w:gridCol w:w="2828"/>
      </w:tblGrid>
      <w:tr>
        <w:trPr>
          <w:trHeight w:val="525"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специализированного предприятия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r>
      <w:tr>
        <w:trPr>
          <w:trHeight w:val="1455"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w:t>
            </w:r>
            <w:r>
              <w:br/>
            </w:r>
            <w:r>
              <w:rPr>
                <w:rFonts w:ascii="Times New Roman"/>
                <w:b w:val="false"/>
                <w:i w:val="false"/>
                <w:color w:val="000000"/>
                <w:sz w:val="20"/>
              </w:rPr>
              <w:t>
документами,</w:t>
            </w:r>
            <w:r>
              <w:br/>
            </w:r>
            <w:r>
              <w:rPr>
                <w:rFonts w:ascii="Times New Roman"/>
                <w:b w:val="false"/>
                <w:i w:val="false"/>
                <w:color w:val="000000"/>
                <w:sz w:val="20"/>
              </w:rPr>
              <w:t xml:space="preserve">
наложение резолюции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производственному подразделению</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(дубликата акта)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акта (дубликата акта)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группе приема и выдачи</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производственному подразделению</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канцелярию</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 - 6 рабочих дней, Срок изготовления дубликата акта -4 рабочих дня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45"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6"/>
        <w:gridCol w:w="1748"/>
        <w:gridCol w:w="2120"/>
        <w:gridCol w:w="1700"/>
        <w:gridCol w:w="2331"/>
        <w:gridCol w:w="2735"/>
      </w:tblGrid>
      <w:tr>
        <w:trPr>
          <w:trHeight w:val="465"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w:t>
            </w:r>
            <w:r>
              <w:br/>
            </w:r>
            <w:r>
              <w:rPr>
                <w:rFonts w:ascii="Times New Roman"/>
                <w:b w:val="false"/>
                <w:i w:val="false"/>
                <w:color w:val="000000"/>
                <w:sz w:val="20"/>
              </w:rPr>
              <w:t>
потока работ)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уполномоченный орган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регистрация акта (дубликата акта) в книге выдачи актов, выдача акта (дубликата акта) потребителю или</w:t>
            </w:r>
            <w:r>
              <w:br/>
            </w:r>
            <w:r>
              <w:rPr>
                <w:rFonts w:ascii="Times New Roman"/>
                <w:b w:val="false"/>
                <w:i w:val="false"/>
                <w:color w:val="000000"/>
                <w:sz w:val="20"/>
              </w:rPr>
              <w:t>
передача в Центр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отказа потребителю</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организационно-распорядительное</w:t>
            </w:r>
            <w:r>
              <w:br/>
            </w:r>
            <w:r>
              <w:rPr>
                <w:rFonts w:ascii="Times New Roman"/>
                <w:b w:val="false"/>
                <w:i w:val="false"/>
                <w:color w:val="000000"/>
                <w:sz w:val="20"/>
              </w:rPr>
              <w:t>
решение)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уполномоченный орган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(дубликата акта) руководству уполномоченного органа на подписание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ответственному исполнителю</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потребителю</w:t>
            </w:r>
            <w:r>
              <w:br/>
            </w:r>
            <w:r>
              <w:rPr>
                <w:rFonts w:ascii="Times New Roman"/>
                <w:b w:val="false"/>
                <w:i w:val="false"/>
                <w:color w:val="000000"/>
                <w:sz w:val="20"/>
              </w:rPr>
              <w:t>
или передаче</w:t>
            </w:r>
            <w:r>
              <w:br/>
            </w:r>
            <w:r>
              <w:rPr>
                <w:rFonts w:ascii="Times New Roman"/>
                <w:b w:val="false"/>
                <w:i w:val="false"/>
                <w:color w:val="000000"/>
                <w:sz w:val="20"/>
              </w:rPr>
              <w:t>
акта в Центр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w:t>
            </w:r>
            <w:r>
              <w:br/>
            </w:r>
            <w:r>
              <w:rPr>
                <w:rFonts w:ascii="Times New Roman"/>
                <w:b w:val="false"/>
                <w:i w:val="false"/>
                <w:color w:val="000000"/>
                <w:sz w:val="20"/>
              </w:rPr>
              <w:t>
акта (дубликата акта), письменного уведомления о приостановлении оказания государственной услуги либо мотивированного отказа потребителю</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30 минут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65" w:id="32"/>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r>
        <w:br/>
      </w:r>
      <w:r>
        <w:rPr>
          <w:rFonts w:ascii="Times New Roman"/>
          <w:b/>
          <w:i w:val="false"/>
          <w:color w:val="000000"/>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4"/>
        <w:gridCol w:w="1965"/>
        <w:gridCol w:w="1974"/>
        <w:gridCol w:w="3447"/>
        <w:gridCol w:w="2770"/>
      </w:tblGrid>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уполномоченного органа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ответственный сотрудник уполномоченного органа</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w:t>
            </w:r>
            <w:r>
              <w:br/>
            </w:r>
            <w:r>
              <w:rPr>
                <w:rFonts w:ascii="Times New Roman"/>
                <w:b w:val="false"/>
                <w:i w:val="false"/>
                <w:color w:val="000000"/>
                <w:sz w:val="20"/>
              </w:rPr>
              <w:t>
уполномоченный орган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xml:space="preserve">
Определение ответственного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направления в специализированное предприятие</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Рассмотрение направленного запроса уполномоченного органа, изготовление акта (дубликата акта) направление акта (дубликата акта) в уполномоченный орган</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Проверка изготовленного акта (дубликата акта)</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Подписание акта (дубликата акта)</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 w:id="33"/>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2"/>
        <w:gridCol w:w="2717"/>
        <w:gridCol w:w="2345"/>
        <w:gridCol w:w="4886"/>
      </w:tblGrid>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Передача мотивированного отказа в Центр или выдача потребителю</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Выдача мотивированного отказа потребителю в Центре</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 w:id="3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End w:id="34"/>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135763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76300" cy="7315200"/>
                    </a:xfrm>
                    <a:prstGeom prst="rect">
                      <a:avLst/>
                    </a:prstGeom>
                  </pic:spPr>
                </pic:pic>
              </a:graphicData>
            </a:graphic>
          </wp:inline>
        </w:drawing>
      </w:r>
    </w:p>
    <w:p>
      <w:pPr>
        <w:spacing w:after="0"/>
        <w:ind w:left="0"/>
        <w:jc w:val="both"/>
      </w:pPr>
      <w:r>
        <w:rPr>
          <w:rFonts w:ascii="Times New Roman"/>
          <w:b w:val="false"/>
          <w:i w:val="false"/>
          <w:color w:val="000000"/>
          <w:sz w:val="28"/>
        </w:rPr>
        <w:t>Приложение</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постоянного землепользования»</w:t>
      </w:r>
    </w:p>
    <w:bookmarkStart w:name="z68" w:id="35"/>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2364"/>
        <w:gridCol w:w="917"/>
        <w:gridCol w:w="4396"/>
      </w:tblGrid>
      <w:tr>
        <w:trPr>
          <w:trHeight w:val="30" w:hRule="atLeast"/>
        </w:trPr>
        <w:tc>
          <w:tcPr>
            <w:tcW w:w="6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 Петропавловска</w:t>
      </w:r>
      <w:r>
        <w:br/>
      </w:r>
      <w:r>
        <w:rPr>
          <w:rFonts w:ascii="Times New Roman"/>
          <w:b w:val="false"/>
          <w:i w:val="false"/>
          <w:color w:val="000000"/>
          <w:sz w:val="28"/>
        </w:rPr>
        <w:t>
от 14 июня 2012 года N1098</w:t>
      </w:r>
    </w:p>
    <w:bookmarkStart w:name="z69" w:id="3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временного возмездного (долгосрочного, краткосрочного) землепользования (аренды)»</w:t>
      </w:r>
      <w:r>
        <w:br/>
      </w:r>
      <w:r>
        <w:rPr>
          <w:rFonts w:ascii="Times New Roman"/>
          <w:b/>
          <w:i w:val="false"/>
          <w:color w:val="000000"/>
        </w:rPr>
        <w:t>
1. Общие положения</w:t>
      </w:r>
    </w:p>
    <w:bookmarkEnd w:id="36"/>
    <w:bookmarkStart w:name="z70" w:id="37"/>
    <w:p>
      <w:pPr>
        <w:spacing w:after="0"/>
        <w:ind w:left="0"/>
        <w:jc w:val="both"/>
      </w:pPr>
      <w:r>
        <w:rPr>
          <w:rFonts w:ascii="Times New Roman"/>
          <w:b w:val="false"/>
          <w:i w:val="false"/>
          <w:color w:val="000000"/>
          <w:sz w:val="28"/>
        </w:rPr>
        <w:t>
      1.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2. Государственная услуга оказывается физическим и юридическим лицам (далее - потребитель).</w:t>
      </w:r>
      <w:r>
        <w:br/>
      </w:r>
      <w:r>
        <w:rPr>
          <w:rFonts w:ascii="Times New Roman"/>
          <w:b w:val="false"/>
          <w:i w:val="false"/>
          <w:color w:val="000000"/>
          <w:sz w:val="28"/>
        </w:rPr>
        <w:t>
</w:t>
      </w:r>
      <w:r>
        <w:rPr>
          <w:rFonts w:ascii="Times New Roman"/>
          <w:b w:val="false"/>
          <w:i w:val="false"/>
          <w:color w:val="000000"/>
          <w:sz w:val="28"/>
        </w:rPr>
        <w:t>
      3. Результатом оказания государственной услуги является выдача на бумажном носителе акта на право временного возмездного (долгосрочного, краткосрочного) землепользования (аренды) или дубликата акта на право временного возмездного (долгосрочного, краткосрочного) землепользования (аренды),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статей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подпункта 1)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6 июня 2006 года N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стандарта государственной услуги «Оформление и выдача актов на право временного возмездного (долгосрочного, краткосрочного) землепользования (аренды)»,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N102,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N 1 «О создании государственных учреждений - центров обслуживания населения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государственным учреждением «Отдел земельных отношений города Петропавловска»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возмездного (долгосрочного, краткосрочного) землепользования (аренды).</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w:t>
      </w:r>
      <w:r>
        <w:rPr>
          <w:rFonts w:ascii="Times New Roman"/>
          <w:b w:val="false"/>
          <w:i w:val="false"/>
          <w:color w:val="000000"/>
          <w:sz w:val="28"/>
        </w:rPr>
        <w:t>
      6. Настоящий Регламент государственной услуги «Оформление и выдача актов на право временного возмездного (долгосрочного, краткосрочного) землепользования (аренды)»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p>
    <w:bookmarkEnd w:id="37"/>
    <w:bookmarkStart w:name="z76" w:id="38"/>
    <w:p>
      <w:pPr>
        <w:spacing w:after="0"/>
        <w:ind w:left="0"/>
        <w:jc w:val="left"/>
      </w:pPr>
      <w:r>
        <w:rPr>
          <w:rFonts w:ascii="Times New Roman"/>
          <w:b/>
          <w:i w:val="false"/>
          <w:color w:val="000000"/>
        </w:rPr>
        <w:t xml:space="preserve"> 
2. Требования к порядку оказания государственной услуги</w:t>
      </w:r>
    </w:p>
    <w:bookmarkEnd w:id="38"/>
    <w:bookmarkStart w:name="z77" w:id="39"/>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г. Петропавловск, ул. Конституции Казахстана, 23 телефон: 46-99-29;</w:t>
      </w:r>
      <w:r>
        <w:br/>
      </w:r>
      <w:r>
        <w:rPr>
          <w:rFonts w:ascii="Times New Roman"/>
          <w:b w:val="false"/>
          <w:i w:val="false"/>
          <w:color w:val="000000"/>
          <w:sz w:val="28"/>
        </w:rPr>
        <w:t>
      в здании Центра по адресу: Северо-Казахстанская область, город Петропавловск, ул. Ауэзова, 157 телефон: 33-88-81 и ул. Конституции Казахстана, 72 телефон: 31-06-52.</w:t>
      </w:r>
      <w:r>
        <w:br/>
      </w:r>
      <w:r>
        <w:rPr>
          <w:rFonts w:ascii="Times New Roman"/>
          <w:b w:val="false"/>
          <w:i w:val="false"/>
          <w:color w:val="000000"/>
          <w:sz w:val="28"/>
        </w:rPr>
        <w:t xml:space="preserve">
      8. Государственная услуга предоставляется: </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w:t>
      </w:r>
      <w:r>
        <w:rPr>
          <w:rFonts w:ascii="Times New Roman"/>
          <w:b w:val="false"/>
          <w:i w:val="false"/>
          <w:color w:val="99cc00"/>
          <w:sz w:val="28"/>
        </w:rPr>
        <w:t>,</w:t>
      </w:r>
      <w:r>
        <w:rPr>
          <w:rFonts w:ascii="Times New Roman"/>
          <w:b w:val="false"/>
          <w:i w:val="false"/>
          <w:color w:val="000000"/>
          <w:sz w:val="28"/>
        </w:rPr>
        <w:t xml:space="preserve">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пунктах 7,8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-ресурсе указанных организаций: уполномоченного органа - mzh-zher@sko.kz, ЦОНа-skocon.kz</w:t>
      </w:r>
      <w:r>
        <w:br/>
      </w:r>
      <w:r>
        <w:rPr>
          <w:rFonts w:ascii="Times New Roman"/>
          <w:b w:val="false"/>
          <w:i w:val="false"/>
          <w:color w:val="000000"/>
          <w:sz w:val="28"/>
        </w:rPr>
        <w:t>
</w:t>
      </w:r>
      <w:r>
        <w:rPr>
          <w:rFonts w:ascii="Times New Roman"/>
          <w:b w:val="false"/>
          <w:i w:val="false"/>
          <w:color w:val="000000"/>
          <w:sz w:val="28"/>
        </w:rPr>
        <w:t>
      10. Cроки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указанных в п.16 настоящего Регламента - 6 рабочих дней, при выдаче дубликата акта на право временного возмездного (долгосрочного, краткосрочного) землепользования (аренды) - 4 рабочих дня;</w:t>
      </w:r>
      <w:r>
        <w:br/>
      </w:r>
      <w:r>
        <w:rPr>
          <w:rFonts w:ascii="Times New Roman"/>
          <w:b w:val="false"/>
          <w:i w:val="false"/>
          <w:color w:val="000000"/>
          <w:sz w:val="28"/>
        </w:rPr>
        <w:t>
      максимальное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максимальное время обслуживания при сдаче и получении документов - не более 30 минут.</w:t>
      </w:r>
      <w:r>
        <w:br/>
      </w:r>
      <w:r>
        <w:rPr>
          <w:rFonts w:ascii="Times New Roman"/>
          <w:b w:val="false"/>
          <w:i w:val="false"/>
          <w:color w:val="000000"/>
          <w:sz w:val="28"/>
        </w:rPr>
        <w:t>
</w:t>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возмездного (долгосрочного, краткосрочного) землепользования (аренды), в размере, согласно приложению 4.</w:t>
      </w:r>
      <w:r>
        <w:br/>
      </w:r>
      <w:r>
        <w:rPr>
          <w:rFonts w:ascii="Times New Roman"/>
          <w:b w:val="false"/>
          <w:i w:val="false"/>
          <w:color w:val="000000"/>
          <w:sz w:val="28"/>
        </w:rPr>
        <w:t>
      Оплата за изготовление акта на право временного возмездного (долгосрочного, краткосрочного) землепользования (аренды)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w:t>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пункте 16 настоящего Регламента</w:t>
      </w:r>
      <w:r>
        <w:rPr>
          <w:rFonts w:ascii="Times New Roman"/>
          <w:b w:val="false"/>
          <w:i w:val="false"/>
          <w:color w:val="99cc00"/>
          <w:sz w:val="28"/>
        </w:rPr>
        <w:t>.</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w:t>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w:t>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возмездного (долгосрочного, краткосрочного) землепользования (аренды)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w:t>
      </w:r>
      <w:r>
        <w:rPr>
          <w:rFonts w:ascii="Times New Roman"/>
          <w:b w:val="false"/>
          <w:i w:val="false"/>
          <w:color w:val="000000"/>
          <w:sz w:val="28"/>
        </w:rPr>
        <w:t>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через уполномоченный орган:</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о выдаче акта на право временного возмездного (долгосрочного, краткосрочного) землепользования (аренды)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w:t>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w:t>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и выдает потребителю акта на право временного возмездного (долгосрочного, краткосрочного) землепользования (аренды)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через Центр:</w:t>
      </w:r>
      <w:r>
        <w:br/>
      </w:r>
      <w:r>
        <w:rPr>
          <w:rFonts w:ascii="Times New Roman"/>
          <w:b w:val="false"/>
          <w:i w:val="false"/>
          <w:color w:val="000000"/>
          <w:sz w:val="28"/>
        </w:rPr>
        <w:t>
</w:t>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w:t>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возмездного (долгосрочного, краткосрочного) землепользования (аренды)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возмездного (долгосрочного, краткосрочного) землепользования (аренды)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w:t>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w:t>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End w:id="39"/>
    <w:bookmarkStart w:name="z95" w:id="40"/>
    <w:p>
      <w:pPr>
        <w:spacing w:after="0"/>
        <w:ind w:left="0"/>
        <w:jc w:val="left"/>
      </w:pPr>
      <w:r>
        <w:rPr>
          <w:rFonts w:ascii="Times New Roman"/>
          <w:b/>
          <w:i w:val="false"/>
          <w:color w:val="000000"/>
        </w:rPr>
        <w:t xml:space="preserve"> 
3. Описание порядка действий (взаимодействия) </w:t>
      </w:r>
      <w:r>
        <w:br/>
      </w:r>
      <w:r>
        <w:rPr>
          <w:rFonts w:ascii="Times New Roman"/>
          <w:b/>
          <w:i w:val="false"/>
          <w:color w:val="000000"/>
        </w:rPr>
        <w:t>
в процессе оказания государственной услуги</w:t>
      </w:r>
    </w:p>
    <w:bookmarkEnd w:id="40"/>
    <w:bookmarkStart w:name="z96" w:id="41"/>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уполномоченный орган или Центр,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сотрудника уполномоченного органа, либо инспектора Центра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временного возмездного (долгосрочного, краткосрочного) землепользования (аренды) на земельный участок или дубликата акта на право временного возмездного (долгосрочного, краткосрочного) землепользования (аренды) на земельный участок необходимо предоставление в уполномоченный орган или в Центр следующих документов:</w:t>
      </w:r>
      <w:r>
        <w:br/>
      </w:r>
      <w:r>
        <w:rPr>
          <w:rFonts w:ascii="Times New Roman"/>
          <w:b w:val="false"/>
          <w:i w:val="false"/>
          <w:color w:val="000000"/>
          <w:sz w:val="28"/>
        </w:rPr>
        <w:t>
</w:t>
      </w:r>
      <w:r>
        <w:rPr>
          <w:rFonts w:ascii="Times New Roman"/>
          <w:b w:val="false"/>
          <w:i w:val="false"/>
          <w:color w:val="000000"/>
          <w:sz w:val="28"/>
        </w:rPr>
        <w:t>
      1) при предоставлении государством права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на земельный участок, согласно приложению 1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возмездного (долгосрочного, краткосрочного) землепользования (аренды);</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w:t>
      </w:r>
      <w:r>
        <w:rPr>
          <w:rFonts w:ascii="Times New Roman"/>
          <w:b w:val="false"/>
          <w:i w:val="false"/>
          <w:color w:val="000000"/>
          <w:sz w:val="28"/>
        </w:rPr>
        <w:t>
      при наличии землеустроительного проекта размещения земельных участков на площадку для отвода под индивидуальное жилищное строительство представляется часть землеустроительного проекта на конкретный земельный участок и материалы по установлению его границ на местности, выдаваемые организацией, выполнившей указанные работы;</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возмездного (долгосрочного, краткосрочного) землепользования аренды на земельный участок, согласно приложению 1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возмездного (долгосрочного, краткосрочного) землепользования аренды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w:t>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3) при выдаче дубликата акта на право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w:t>
      </w:r>
      <w:r>
        <w:rPr>
          <w:rFonts w:ascii="Times New Roman"/>
          <w:b w:val="false"/>
          <w:i w:val="false"/>
          <w:color w:val="000000"/>
          <w:sz w:val="28"/>
        </w:rPr>
        <w:t>
      заявление в уполномоченный орган на выдачу дубликата акта на право временного возмездного (долгосрочного, краткосрочного) землепользования аренды на земельный участок, согласно приложению 1 к настоящему Регламенту;</w:t>
      </w:r>
      <w:r>
        <w:br/>
      </w:r>
      <w:r>
        <w:rPr>
          <w:rFonts w:ascii="Times New Roman"/>
          <w:b w:val="false"/>
          <w:i w:val="false"/>
          <w:color w:val="000000"/>
          <w:sz w:val="28"/>
        </w:rPr>
        <w:t>
</w:t>
      </w:r>
      <w:r>
        <w:rPr>
          <w:rFonts w:ascii="Times New Roman"/>
          <w:b w:val="false"/>
          <w:i w:val="false"/>
          <w:color w:val="000000"/>
          <w:sz w:val="28"/>
        </w:rPr>
        <w:t>
      документ (квитанция) об уплате услуг за изготовление акта на право временного возмездного (долгосрочного, краткосрочного) землепользования аренды на земельный участок;</w:t>
      </w:r>
      <w:r>
        <w:br/>
      </w:r>
      <w:r>
        <w:rPr>
          <w:rFonts w:ascii="Times New Roman"/>
          <w:b w:val="false"/>
          <w:i w:val="false"/>
          <w:color w:val="000000"/>
          <w:sz w:val="28"/>
        </w:rPr>
        <w:t>
</w:t>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w:t>
      </w:r>
      <w:r>
        <w:rPr>
          <w:rFonts w:ascii="Times New Roman"/>
          <w:b w:val="false"/>
          <w:i w:val="false"/>
          <w:color w:val="000000"/>
          <w:sz w:val="28"/>
        </w:rPr>
        <w:t>
      экземпляр местной городской газеты по месту нахождения земельного участка с опубликованным объявлением о признании подлинника акта на право временного возмездного (долгосрочного, краткосрочного) землепользования аренды на земельный участок недействительным.</w:t>
      </w:r>
      <w:r>
        <w:br/>
      </w:r>
      <w:r>
        <w:rPr>
          <w:rFonts w:ascii="Times New Roman"/>
          <w:b w:val="false"/>
          <w:i w:val="false"/>
          <w:color w:val="000000"/>
          <w:sz w:val="28"/>
        </w:rPr>
        <w:t>
</w:t>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приложении 2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приложении 3 к настоящему Регламенту.</w:t>
      </w:r>
    </w:p>
    <w:bookmarkEnd w:id="41"/>
    <w:bookmarkStart w:name="z116" w:id="42"/>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42"/>
    <w:bookmarkStart w:name="z117" w:id="43"/>
    <w:p>
      <w:pPr>
        <w:spacing w:after="0"/>
        <w:ind w:left="0"/>
        <w:jc w:val="both"/>
      </w:pPr>
      <w:r>
        <w:rPr>
          <w:rFonts w:ascii="Times New Roman"/>
          <w:b w:val="false"/>
          <w:i w:val="false"/>
          <w:color w:val="000000"/>
          <w:sz w:val="28"/>
        </w:rPr>
        <w:t>
      21. Ответственным лицом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w:t>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43"/>
    <w:bookmarkStart w:name="z119" w:id="44"/>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r>
        <w:br/>
      </w: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либо полное наименование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________________________________________</w:t>
      </w:r>
      <w:r>
        <w:br/>
      </w:r>
      <w:r>
        <w:rPr>
          <w:rFonts w:ascii="Times New Roman"/>
          <w:b w:val="false"/>
          <w:i w:val="false"/>
          <w:color w:val="000000"/>
          <w:sz w:val="28"/>
        </w:rPr>
        <w:t>
контактный телефон, адрес)</w:t>
      </w:r>
    </w:p>
    <w:bookmarkStart w:name="z120" w:id="45"/>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временного возмездного</w:t>
      </w:r>
      <w:r>
        <w:br/>
      </w:r>
      <w:r>
        <w:rPr>
          <w:rFonts w:ascii="Times New Roman"/>
          <w:b/>
          <w:i w:val="false"/>
          <w:color w:val="000000"/>
        </w:rPr>
        <w:t>
(долгосрочного, краткосрочного) землепользования (аренды)</w:t>
      </w:r>
    </w:p>
    <w:bookmarkEnd w:id="45"/>
    <w:p>
      <w:pPr>
        <w:spacing w:after="0"/>
        <w:ind w:left="0"/>
        <w:jc w:val="both"/>
      </w:pPr>
      <w:r>
        <w:rPr>
          <w:rFonts w:ascii="Times New Roman"/>
          <w:b w:val="false"/>
          <w:i w:val="false"/>
          <w:color w:val="000000"/>
          <w:sz w:val="28"/>
        </w:rPr>
        <w:t>      Прошу выдать акт (дубликат акта) на право временного возмездного (долгосрочного, краткосрочного) землепользования (аренды) на земельный участок, расположенного по________________________________________________________________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____________________________________________________</w:t>
      </w:r>
      <w:r>
        <w:br/>
      </w:r>
      <w:r>
        <w:rPr>
          <w:rFonts w:ascii="Times New Roman"/>
          <w:b w:val="false"/>
          <w:i w:val="false"/>
          <w:color w:val="000000"/>
          <w:sz w:val="28"/>
        </w:rPr>
        <w:t>
                      (целевое назначение земельного участка)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Дата__________ Заявитель _____________________________________</w:t>
      </w:r>
      <w:r>
        <w:br/>
      </w:r>
      <w:r>
        <w:rPr>
          <w:rFonts w:ascii="Times New Roman"/>
          <w:b w:val="false"/>
          <w:i w:val="false"/>
          <w:color w:val="000000"/>
          <w:sz w:val="28"/>
        </w:rPr>
        <w:t>
                         (фамилия, имя, отчество физического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или юридического лица либо уполномоченного лица,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Start w:name="z121" w:id="46"/>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w:t>
      </w:r>
      <w:r>
        <w:br/>
      </w:r>
      <w:r>
        <w:rPr>
          <w:rFonts w:ascii="Times New Roman"/>
          <w:b/>
          <w:i w:val="false"/>
          <w:color w:val="000000"/>
        </w:rPr>
        <w:t>
Таблица 1. Описание действий СФЕ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1784"/>
        <w:gridCol w:w="1447"/>
        <w:gridCol w:w="1767"/>
        <w:gridCol w:w="1811"/>
        <w:gridCol w:w="1998"/>
        <w:gridCol w:w="32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w:t>
            </w:r>
            <w:r>
              <w:br/>
            </w:r>
            <w:r>
              <w:rPr>
                <w:rFonts w:ascii="Times New Roman"/>
                <w:b w:val="false"/>
                <w:i w:val="false"/>
                <w:color w:val="000000"/>
                <w:sz w:val="20"/>
              </w:rPr>
              <w:t>
(хода, потока работ)</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 отдела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w:t>
            </w:r>
            <w:r>
              <w:br/>
            </w:r>
            <w:r>
              <w:rPr>
                <w:rFonts w:ascii="Times New Roman"/>
                <w:b w:val="false"/>
                <w:i w:val="false"/>
                <w:color w:val="000000"/>
                <w:sz w:val="20"/>
              </w:rPr>
              <w:t>
отдела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58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xml:space="preserve">
в журнале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 в журнале входящей корреспонденции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специализированное предприятие</w:t>
            </w:r>
            <w:r>
              <w:br/>
            </w:r>
            <w:r>
              <w:rPr>
                <w:rFonts w:ascii="Times New Roman"/>
                <w:b w:val="false"/>
                <w:i w:val="false"/>
                <w:color w:val="000000"/>
                <w:sz w:val="20"/>
              </w:rPr>
              <w:t>
орган, подготовка мотивированного отказа либо письменного уведомления о приостановлении оказания государственной услуги</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организационно-</w:t>
            </w:r>
            <w:r>
              <w:br/>
            </w:r>
            <w:r>
              <w:rPr>
                <w:rFonts w:ascii="Times New Roman"/>
                <w:b w:val="false"/>
                <w:i w:val="false"/>
                <w:color w:val="000000"/>
                <w:sz w:val="20"/>
              </w:rPr>
              <w:t>
распорядительное решение)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расписка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 орган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 исполнителю для исполнения</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в специализированное предприятие</w:t>
            </w:r>
          </w:p>
        </w:tc>
      </w:tr>
      <w:tr>
        <w:trPr>
          <w:trHeight w:val="21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1698"/>
        <w:gridCol w:w="1543"/>
        <w:gridCol w:w="1792"/>
        <w:gridCol w:w="1792"/>
        <w:gridCol w:w="2042"/>
        <w:gridCol w:w="3158"/>
      </w:tblGrid>
      <w:tr>
        <w:trPr>
          <w:trHeight w:val="525"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специализированного предприятия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r>
      <w:tr>
        <w:trPr>
          <w:trHeight w:val="585"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w:t>
            </w:r>
            <w:r>
              <w:br/>
            </w:r>
            <w:r>
              <w:rPr>
                <w:rFonts w:ascii="Times New Roman"/>
                <w:b w:val="false"/>
                <w:i w:val="false"/>
                <w:color w:val="000000"/>
                <w:sz w:val="20"/>
              </w:rPr>
              <w:t>
документами,</w:t>
            </w:r>
            <w:r>
              <w:br/>
            </w:r>
            <w:r>
              <w:rPr>
                <w:rFonts w:ascii="Times New Roman"/>
                <w:b w:val="false"/>
                <w:i w:val="false"/>
                <w:color w:val="000000"/>
                <w:sz w:val="20"/>
              </w:rPr>
              <w:t xml:space="preserve">
наложение резолюции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производственному подразделению</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(дубликата акта)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акта (дубликата акта)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группе приема и выдачи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производственному подразделению</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канцелярию</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 - 6 рабочих дней, Срок изготовления дубликата акта -4 рабочих дня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6"/>
        <w:gridCol w:w="1748"/>
        <w:gridCol w:w="2120"/>
        <w:gridCol w:w="1700"/>
        <w:gridCol w:w="2331"/>
        <w:gridCol w:w="2735"/>
      </w:tblGrid>
      <w:tr>
        <w:trPr>
          <w:trHeight w:val="465"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w:t>
            </w:r>
            <w:r>
              <w:br/>
            </w:r>
            <w:r>
              <w:rPr>
                <w:rFonts w:ascii="Times New Roman"/>
                <w:b w:val="false"/>
                <w:i w:val="false"/>
                <w:color w:val="000000"/>
                <w:sz w:val="20"/>
              </w:rPr>
              <w:t>
потока работ)</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уполномоченный орган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регистрация акта (дубликата акта) в книге выдачи актов, выдача акта (дубликата акта) потребителю или</w:t>
            </w:r>
            <w:r>
              <w:br/>
            </w:r>
            <w:r>
              <w:rPr>
                <w:rFonts w:ascii="Times New Roman"/>
                <w:b w:val="false"/>
                <w:i w:val="false"/>
                <w:color w:val="000000"/>
                <w:sz w:val="20"/>
              </w:rPr>
              <w:t>
передача в Центр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отказа потребителю</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организационно-распорядительное</w:t>
            </w:r>
            <w:r>
              <w:br/>
            </w:r>
            <w:r>
              <w:rPr>
                <w:rFonts w:ascii="Times New Roman"/>
                <w:b w:val="false"/>
                <w:i w:val="false"/>
                <w:color w:val="000000"/>
                <w:sz w:val="20"/>
              </w:rPr>
              <w:t>
решение)</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уполномоченный орган</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(дубликата акта) руководству уполномоченного органа на подписание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ответственному исполнителю</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потребителю</w:t>
            </w:r>
            <w:r>
              <w:br/>
            </w:r>
            <w:r>
              <w:rPr>
                <w:rFonts w:ascii="Times New Roman"/>
                <w:b w:val="false"/>
                <w:i w:val="false"/>
                <w:color w:val="000000"/>
                <w:sz w:val="20"/>
              </w:rPr>
              <w:t>
или передаче</w:t>
            </w:r>
            <w:r>
              <w:br/>
            </w:r>
            <w:r>
              <w:rPr>
                <w:rFonts w:ascii="Times New Roman"/>
                <w:b w:val="false"/>
                <w:i w:val="false"/>
                <w:color w:val="000000"/>
                <w:sz w:val="20"/>
              </w:rPr>
              <w:t>
акта в Центр</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w:t>
            </w:r>
            <w:r>
              <w:br/>
            </w:r>
            <w:r>
              <w:rPr>
                <w:rFonts w:ascii="Times New Roman"/>
                <w:b w:val="false"/>
                <w:i w:val="false"/>
                <w:color w:val="000000"/>
                <w:sz w:val="20"/>
              </w:rPr>
              <w:t>
акта (дубликата акта), письменного уведомления о приостановлении оказания государственной услуги либо мотивированного отказа потребителю</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30 минут </w:t>
            </w:r>
          </w:p>
        </w:tc>
      </w:tr>
      <w:tr>
        <w:trPr>
          <w:trHeight w:val="30" w:hRule="atLeast"/>
        </w:trPr>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122" w:id="47"/>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4"/>
        <w:gridCol w:w="1965"/>
        <w:gridCol w:w="1974"/>
        <w:gridCol w:w="3447"/>
        <w:gridCol w:w="2770"/>
      </w:tblGrid>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уполномоченного органа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ответственный сотрудник уполномоченного органа</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w:t>
            </w:r>
            <w:r>
              <w:br/>
            </w:r>
            <w:r>
              <w:rPr>
                <w:rFonts w:ascii="Times New Roman"/>
                <w:b w:val="false"/>
                <w:i w:val="false"/>
                <w:color w:val="000000"/>
                <w:sz w:val="20"/>
              </w:rPr>
              <w:t>
уполномоченный орган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xml:space="preserve">
Определение ответственного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направления в специализированное предприятие</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Рассмотрение направленного запроса уполномоченного органа, изготовление акта (дубликата акта) направление акта (дубликата акта) в уполномоченный орган</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Проверка изготовленного акта (дубликата акта)</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Подписание акта (дубликата акта)</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3" w:id="48"/>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2"/>
        <w:gridCol w:w="2717"/>
        <w:gridCol w:w="2345"/>
        <w:gridCol w:w="4886"/>
      </w:tblGrid>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Передача мотивированного отказа в Центр или выдача потребителю</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Выдача мотивированного отказа потребителю в Центре</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Start w:name="z124" w:id="49"/>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bookmarkEnd w:id="49"/>
    <w:p>
      <w:pPr>
        <w:spacing w:after="0"/>
        <w:ind w:left="0"/>
        <w:jc w:val="both"/>
      </w:pPr>
      <w:r>
        <w:rPr>
          <w:rFonts w:ascii="Times New Roman"/>
          <w:b w:val="false"/>
          <w:i w:val="false"/>
          <w:color w:val="000000"/>
          <w:sz w:val="28"/>
        </w:rPr>
        <w:t> </w:t>
      </w:r>
      <w:r>
        <w:drawing>
          <wp:inline distT="0" distB="0" distL="0" distR="0">
            <wp:extent cx="135255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525500" cy="71882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регламентугосударственной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возмездного</w:t>
      </w:r>
      <w:r>
        <w:br/>
      </w:r>
      <w:r>
        <w:rPr>
          <w:rFonts w:ascii="Times New Roman"/>
          <w:b w:val="false"/>
          <w:i w:val="false"/>
          <w:color w:val="000000"/>
          <w:sz w:val="28"/>
        </w:rPr>
        <w:t>
(долгосрочного, краткосрочного)</w:t>
      </w:r>
      <w:r>
        <w:br/>
      </w:r>
      <w:r>
        <w:rPr>
          <w:rFonts w:ascii="Times New Roman"/>
          <w:b w:val="false"/>
          <w:i w:val="false"/>
          <w:color w:val="000000"/>
          <w:sz w:val="28"/>
        </w:rPr>
        <w:t>
землепользования (аренды)»</w:t>
      </w:r>
    </w:p>
    <w:bookmarkStart w:name="z125" w:id="50"/>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2364"/>
        <w:gridCol w:w="917"/>
        <w:gridCol w:w="4396"/>
      </w:tblGrid>
      <w:tr>
        <w:trPr>
          <w:trHeight w:val="30" w:hRule="atLeast"/>
        </w:trPr>
        <w:tc>
          <w:tcPr>
            <w:tcW w:w="6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Петропавловска</w:t>
      </w:r>
      <w:r>
        <w:br/>
      </w:r>
      <w:r>
        <w:rPr>
          <w:rFonts w:ascii="Times New Roman"/>
          <w:b w:val="false"/>
          <w:i w:val="false"/>
          <w:color w:val="000000"/>
          <w:sz w:val="28"/>
        </w:rPr>
        <w:t>
от 14 июня 2012 года N 1098</w:t>
      </w:r>
    </w:p>
    <w:bookmarkStart w:name="z126" w:id="51"/>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«Оформление и выдача актов на право временного</w:t>
      </w:r>
      <w:r>
        <w:br/>
      </w:r>
      <w:r>
        <w:rPr>
          <w:rFonts w:ascii="Times New Roman"/>
          <w:b/>
          <w:i w:val="false"/>
          <w:color w:val="000000"/>
        </w:rPr>
        <w:t>
безвозмездного землепользования »</w:t>
      </w:r>
      <w:r>
        <w:br/>
      </w:r>
      <w:r>
        <w:rPr>
          <w:rFonts w:ascii="Times New Roman"/>
          <w:b/>
          <w:i w:val="false"/>
          <w:color w:val="000000"/>
        </w:rPr>
        <w:t>
1. Общие положения</w:t>
      </w:r>
    </w:p>
    <w:bookmarkEnd w:id="51"/>
    <w:p>
      <w:pPr>
        <w:spacing w:after="0"/>
        <w:ind w:left="0"/>
        <w:jc w:val="both"/>
      </w:pPr>
      <w:r>
        <w:rPr>
          <w:rFonts w:ascii="Times New Roman"/>
          <w:b w:val="false"/>
          <w:i w:val="false"/>
          <w:color w:val="000000"/>
          <w:sz w:val="28"/>
        </w:rPr>
        <w:t>      1. Форма оказываемой государственной услуги не автоматизированная.</w:t>
      </w:r>
      <w:r>
        <w:br/>
      </w:r>
      <w:r>
        <w:rPr>
          <w:rFonts w:ascii="Times New Roman"/>
          <w:b w:val="false"/>
          <w:i w:val="false"/>
          <w:color w:val="000000"/>
          <w:sz w:val="28"/>
        </w:rPr>
        <w:t>
      2. Государственная услуга оказывается физическим и юридическим лицам (далее - потребитель).</w:t>
      </w:r>
      <w:r>
        <w:br/>
      </w:r>
      <w:r>
        <w:rPr>
          <w:rFonts w:ascii="Times New Roman"/>
          <w:b w:val="false"/>
          <w:i w:val="false"/>
          <w:color w:val="000000"/>
          <w:sz w:val="28"/>
        </w:rPr>
        <w:t>
      3. Результатом оказания государственной услуги является выдача на бумажном носителе акта на право временного безвозмездного землепользования или дубликата акта на право временного безвозмездного землепользования, или мотивированного ответа об отказе в предоставлении услуги с указанием причины отказа в письменном виде.</w:t>
      </w:r>
      <w:r>
        <w:br/>
      </w:r>
      <w:r>
        <w:rPr>
          <w:rFonts w:ascii="Times New Roman"/>
          <w:b w:val="false"/>
          <w:i w:val="false"/>
          <w:color w:val="000000"/>
          <w:sz w:val="28"/>
        </w:rPr>
        <w:t>
      4. Государственная услуга осуществляется на основании статей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Земельного кодекса Республики Казахстан от 20 июня 2003 года, подпункта 1)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Правительства Республики Казахстан от 6 июня 2006 года N 511 «Об утверждении форм идентификационных документов на земельный участок, внесении изменений и дополнений и признании утратившими силу некоторых решений Правительства Республики Казахстан», стандарта государственной услуги «Оформление и выдача актов на право временного безвозмездного землепользования»,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февраля 2010 года N 102,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пункта 2</w:t>
      </w:r>
      <w:r>
        <w:rPr>
          <w:rFonts w:ascii="Times New Roman"/>
          <w:b w:val="false"/>
          <w:i w:val="false"/>
          <w:color w:val="000000"/>
          <w:sz w:val="28"/>
        </w:rPr>
        <w:t xml:space="preserve"> постановления Правительства Республики Казахстан от 5 января 2007 года N 1 «О создании государственных учреждений - центров обслуживания населения Министерства юстиции Республики Казахстан».</w:t>
      </w:r>
      <w:r>
        <w:br/>
      </w:r>
      <w:r>
        <w:rPr>
          <w:rFonts w:ascii="Times New Roman"/>
          <w:b w:val="false"/>
          <w:i w:val="false"/>
          <w:color w:val="000000"/>
          <w:sz w:val="28"/>
        </w:rPr>
        <w:t>
      5. Государственная услуга оказывается государственным учреждением «Отдел земельных отношений города Петропавловска» (далее - уполномоченный орган), с участием Северо-Казахстанского дочернего государственного предприятия Государственного научно-производственного центра земельных ресурсов и землеустройства Агентства Республики Казахстан по управлению земельными ресурсами (СевКазДГП ГосНПЦзем) (далее – специализированное предприятие), которое изготавливает акт на право временного безвозмездного землепользования.</w:t>
      </w:r>
      <w:r>
        <w:br/>
      </w:r>
      <w:r>
        <w:rPr>
          <w:rFonts w:ascii="Times New Roman"/>
          <w:b w:val="false"/>
          <w:i w:val="false"/>
          <w:color w:val="000000"/>
          <w:sz w:val="28"/>
        </w:rPr>
        <w:t>
      Государственная услуга может оказываться на альтернативной основе по месту нахождения земельного участка через центры обслуживания населения (далее - Центр).</w:t>
      </w:r>
      <w:r>
        <w:br/>
      </w:r>
      <w:r>
        <w:rPr>
          <w:rFonts w:ascii="Times New Roman"/>
          <w:b w:val="false"/>
          <w:i w:val="false"/>
          <w:color w:val="000000"/>
          <w:sz w:val="28"/>
        </w:rPr>
        <w:t>
      6. Настоящий Регламент государственной услуги «Оформление и выдача актов на право временного безвозмездного землепользования» (далее - Регламент) разработан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w:t>
      </w:r>
    </w:p>
    <w:bookmarkStart w:name="z127" w:id="52"/>
    <w:p>
      <w:pPr>
        <w:spacing w:after="0"/>
        <w:ind w:left="0"/>
        <w:jc w:val="left"/>
      </w:pPr>
      <w:r>
        <w:rPr>
          <w:rFonts w:ascii="Times New Roman"/>
          <w:b/>
          <w:i w:val="false"/>
          <w:color w:val="000000"/>
        </w:rPr>
        <w:t xml:space="preserve"> 
2. Требования к порядку оказания государственной услуги</w:t>
      </w:r>
    </w:p>
    <w:bookmarkEnd w:id="52"/>
    <w:p>
      <w:pPr>
        <w:spacing w:after="0"/>
        <w:ind w:left="0"/>
        <w:jc w:val="both"/>
      </w:pPr>
      <w:r>
        <w:rPr>
          <w:rFonts w:ascii="Times New Roman"/>
          <w:b w:val="false"/>
          <w:i w:val="false"/>
          <w:color w:val="000000"/>
          <w:sz w:val="28"/>
        </w:rPr>
        <w:t>      7. Государственная услуга оказывается:</w:t>
      </w:r>
      <w:r>
        <w:br/>
      </w:r>
      <w:r>
        <w:rPr>
          <w:rFonts w:ascii="Times New Roman"/>
          <w:b w:val="false"/>
          <w:i w:val="false"/>
          <w:color w:val="000000"/>
          <w:sz w:val="28"/>
        </w:rPr>
        <w:t>
      в здании уполномоченного органа, по адресу: Северо-Казахстанская область, город Петропавловск, ул. Конституции Казахстана, 32 телефон: 46-99-29;</w:t>
      </w:r>
      <w:r>
        <w:br/>
      </w:r>
      <w:r>
        <w:rPr>
          <w:rFonts w:ascii="Times New Roman"/>
          <w:b w:val="false"/>
          <w:i w:val="false"/>
          <w:color w:val="000000"/>
          <w:sz w:val="28"/>
        </w:rPr>
        <w:t>
      в здании Центра по адресу: Северо-Казахстанская область, город Петропавловск, ул. Ауэзова, 157 телефон: 33-88-81 и ул. Конституции Казахстана, 72 телефон: 31-06-52;</w:t>
      </w:r>
      <w:r>
        <w:br/>
      </w:r>
      <w:r>
        <w:rPr>
          <w:rFonts w:ascii="Times New Roman"/>
          <w:b w:val="false"/>
          <w:i w:val="false"/>
          <w:color w:val="000000"/>
          <w:sz w:val="28"/>
        </w:rPr>
        <w:t>
      8. Государственная услуга предоставляется:</w:t>
      </w:r>
      <w:r>
        <w:br/>
      </w:r>
      <w:r>
        <w:rPr>
          <w:rFonts w:ascii="Times New Roman"/>
          <w:b w:val="false"/>
          <w:i w:val="false"/>
          <w:color w:val="000000"/>
          <w:sz w:val="28"/>
        </w:rPr>
        <w:t>
      при обращении в уполномоченный орган:</w:t>
      </w:r>
      <w:r>
        <w:br/>
      </w:r>
      <w:r>
        <w:rPr>
          <w:rFonts w:ascii="Times New Roman"/>
          <w:b w:val="false"/>
          <w:i w:val="false"/>
          <w:color w:val="000000"/>
          <w:sz w:val="28"/>
        </w:rPr>
        <w:t>
      пять рабочих дней в неделю, за исключением выходных и праздничных дней, с 9-00 часов до 18-00 часов, с перерывом на обед с 13-00 до 14-00 часов. Прием документов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при обращении в Центр:</w:t>
      </w:r>
      <w:r>
        <w:br/>
      </w:r>
      <w:r>
        <w:rPr>
          <w:rFonts w:ascii="Times New Roman"/>
          <w:b w:val="false"/>
          <w:i w:val="false"/>
          <w:color w:val="000000"/>
          <w:sz w:val="28"/>
        </w:rPr>
        <w:t>
      шесть рабочих дней в неделю, за исключением воскресенья и праздничных дней, в соответствии с установленным графиком работы с 9.00 часов до 19.00 часов, с перерывом на обед с 13.00 до 14.00 часов. Прием осуществляется в порядке очереди, без предварительной записи и ускоренного</w:t>
      </w:r>
      <w:r>
        <w:br/>
      </w:r>
      <w:r>
        <w:rPr>
          <w:rFonts w:ascii="Times New Roman"/>
          <w:b w:val="false"/>
          <w:i w:val="false"/>
          <w:color w:val="000000"/>
          <w:sz w:val="28"/>
        </w:rPr>
        <w:t>
      9. Информацию по вопросам оказания государственной услуги, о ходе оказания государственной услуги можно получить в Центре или уполномоченном органе, адреса и график работы которых указаны в пунктах 7,8 настоящего Регламента.</w:t>
      </w:r>
      <w:r>
        <w:br/>
      </w:r>
      <w:r>
        <w:rPr>
          <w:rFonts w:ascii="Times New Roman"/>
          <w:b w:val="false"/>
          <w:i w:val="false"/>
          <w:color w:val="000000"/>
          <w:sz w:val="28"/>
        </w:rPr>
        <w:t>
      Полная информация о порядке оказания государственной услуги размещается на стендах в местах оказания государственной услуги и на интернет -ресурсах указанных организации: уполномоченного органа - mzh-zher@sko.kz, ЦОНа-skocon.kz</w:t>
      </w:r>
      <w:r>
        <w:br/>
      </w:r>
      <w:r>
        <w:rPr>
          <w:rFonts w:ascii="Times New Roman"/>
          <w:b w:val="false"/>
          <w:i w:val="false"/>
          <w:color w:val="000000"/>
          <w:sz w:val="28"/>
        </w:rPr>
        <w:t>
      10. Сроки оказания государственной услуги:</w:t>
      </w:r>
      <w:r>
        <w:br/>
      </w:r>
      <w:r>
        <w:rPr>
          <w:rFonts w:ascii="Times New Roman"/>
          <w:b w:val="false"/>
          <w:i w:val="false"/>
          <w:color w:val="000000"/>
          <w:sz w:val="28"/>
        </w:rPr>
        <w:t>
      срок оказания государственной услуги с момента сдачи потребителем необходимых документов - 6 рабочих дней, при выдаче дубликата акта на право временного безвозмездного землепользования - 4 рабочих дня;</w:t>
      </w:r>
      <w:r>
        <w:br/>
      </w:r>
      <w:r>
        <w:rPr>
          <w:rFonts w:ascii="Times New Roman"/>
          <w:b w:val="false"/>
          <w:i w:val="false"/>
          <w:color w:val="000000"/>
          <w:sz w:val="28"/>
        </w:rPr>
        <w:t>
      максимальное время ожидания в очереди при сдаче и получении документов - не более 30 минут;</w:t>
      </w:r>
      <w:r>
        <w:br/>
      </w:r>
      <w:r>
        <w:rPr>
          <w:rFonts w:ascii="Times New Roman"/>
          <w:b w:val="false"/>
          <w:i w:val="false"/>
          <w:color w:val="000000"/>
          <w:sz w:val="28"/>
        </w:rPr>
        <w:t>
      максимальное время обслуживания при сдаче и получении документов - не более 30 минут.</w:t>
      </w:r>
      <w:r>
        <w:br/>
      </w:r>
      <w:r>
        <w:rPr>
          <w:rFonts w:ascii="Times New Roman"/>
          <w:b w:val="false"/>
          <w:i w:val="false"/>
          <w:color w:val="000000"/>
          <w:sz w:val="28"/>
        </w:rPr>
        <w:t>
      11. Государственная услуга предоставляется на платной основе с предоставлением в уполномоченный орган или Центр документа (квитанции) об уплате услуг за изготовление акта на право временного безвозмездного землепользования, в размере, согласно приложению 4.</w:t>
      </w:r>
      <w:r>
        <w:br/>
      </w:r>
      <w:r>
        <w:rPr>
          <w:rFonts w:ascii="Times New Roman"/>
          <w:b w:val="false"/>
          <w:i w:val="false"/>
          <w:color w:val="000000"/>
          <w:sz w:val="28"/>
        </w:rPr>
        <w:t>
      Оплата за изготовление акта на право временного безвозмездного землепользования производится наличным или безналичным способом через банки второго уровня на расчетный счет специализированного предприятия либо в кассах здания специализированного предприятия, которыми выдается платежный документ, подтверждающий размер и дату оплаты.</w:t>
      </w:r>
      <w:r>
        <w:br/>
      </w:r>
      <w:r>
        <w:rPr>
          <w:rFonts w:ascii="Times New Roman"/>
          <w:b w:val="false"/>
          <w:i w:val="false"/>
          <w:color w:val="000000"/>
          <w:sz w:val="28"/>
        </w:rPr>
        <w:t>
      12. В предоставлении государственной услуги уполномоченным органом или Центром будет отказано, в случае непредставления потребителем соответствующих документов, указанных в пункте 16 настоящего Регламента.</w:t>
      </w:r>
      <w:r>
        <w:br/>
      </w:r>
      <w:r>
        <w:rPr>
          <w:rFonts w:ascii="Times New Roman"/>
          <w:b w:val="false"/>
          <w:i w:val="false"/>
          <w:color w:val="000000"/>
          <w:sz w:val="28"/>
        </w:rPr>
        <w:t>
      Государственная услуга будет приостановлена по следующим основаниям:</w:t>
      </w:r>
      <w:r>
        <w:br/>
      </w:r>
      <w:r>
        <w:rPr>
          <w:rFonts w:ascii="Times New Roman"/>
          <w:b w:val="false"/>
          <w:i w:val="false"/>
          <w:color w:val="000000"/>
          <w:sz w:val="28"/>
        </w:rPr>
        <w:t>
      1) наличие судебных решений по данному земельному участку либо наличие уведомления о ведущемся судебном разбирательстве;</w:t>
      </w:r>
      <w:r>
        <w:br/>
      </w:r>
      <w:r>
        <w:rPr>
          <w:rFonts w:ascii="Times New Roman"/>
          <w:b w:val="false"/>
          <w:i w:val="false"/>
          <w:color w:val="000000"/>
          <w:sz w:val="28"/>
        </w:rPr>
        <w:t>
      2) наличие акта прокурорского надзора, до устранения нарушения норм законодательства;</w:t>
      </w:r>
      <w:r>
        <w:br/>
      </w:r>
      <w:r>
        <w:rPr>
          <w:rFonts w:ascii="Times New Roman"/>
          <w:b w:val="false"/>
          <w:i w:val="false"/>
          <w:color w:val="000000"/>
          <w:sz w:val="28"/>
        </w:rPr>
        <w:t>
      3) наличие нескольких заявлений в отношении оформления прав на один и тот же участок или при выявлении в процессе оформления прав других пользователей этого земельного участка.</w:t>
      </w:r>
      <w:r>
        <w:br/>
      </w:r>
      <w:r>
        <w:rPr>
          <w:rFonts w:ascii="Times New Roman"/>
          <w:b w:val="false"/>
          <w:i w:val="false"/>
          <w:color w:val="000000"/>
          <w:sz w:val="28"/>
        </w:rPr>
        <w:t>
      Приостановление оформления прав на земельные участки по судебным решениям и актам прокурорского надзора считается отложенным на срок до выяснения обстоятельств, явившихся основанием для приостановления, а по причине поступления нескольких заявлений - до установления соглашения между сторонами либо до предоставления вступившего в законную силу решения суда.</w:t>
      </w:r>
      <w:r>
        <w:br/>
      </w:r>
      <w:r>
        <w:rPr>
          <w:rFonts w:ascii="Times New Roman"/>
          <w:b w:val="false"/>
          <w:i w:val="false"/>
          <w:color w:val="000000"/>
          <w:sz w:val="28"/>
        </w:rPr>
        <w:t>
      Сведения о приостановлении оформления прав на земельные участки заносятся в книгу регистрации и учета. Потребителю направляется письменное уведомление с указанием документа, на основании которого приостановлено оформление акта на право временного безвозмездного землепользования на земельный участок и сроков приостановления, с указанием последующих действий потребителя для устранения причин приостановления оформления.</w:t>
      </w:r>
      <w:r>
        <w:br/>
      </w:r>
      <w:r>
        <w:rPr>
          <w:rFonts w:ascii="Times New Roman"/>
          <w:b w:val="false"/>
          <w:i w:val="false"/>
          <w:color w:val="000000"/>
          <w:sz w:val="28"/>
        </w:rPr>
        <w:t xml:space="preserve">
      13.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 </w:t>
      </w:r>
      <w:r>
        <w:br/>
      </w:r>
      <w:r>
        <w:rPr>
          <w:rFonts w:ascii="Times New Roman"/>
          <w:b w:val="false"/>
          <w:i w:val="false"/>
          <w:color w:val="000000"/>
          <w:sz w:val="28"/>
        </w:rPr>
        <w:t>
      через уполномоченный орган:</w:t>
      </w:r>
      <w:r>
        <w:br/>
      </w:r>
      <w:r>
        <w:rPr>
          <w:rFonts w:ascii="Times New Roman"/>
          <w:b w:val="false"/>
          <w:i w:val="false"/>
          <w:color w:val="000000"/>
          <w:sz w:val="28"/>
        </w:rPr>
        <w:t>
      1) потребитель подает заявление о выдаче акта на право постоянного землепользования (дубликата акта) в уполномоченный орган;</w:t>
      </w:r>
      <w:r>
        <w:br/>
      </w:r>
      <w:r>
        <w:rPr>
          <w:rFonts w:ascii="Times New Roman"/>
          <w:b w:val="false"/>
          <w:i w:val="false"/>
          <w:color w:val="000000"/>
          <w:sz w:val="28"/>
        </w:rPr>
        <w:t>
      2) сотрудник уполномоченного органа проводит регистрацию заявления и выдает потребителю расписку о приеме соответствующих документов и передает заявление и необходимые документы руководству;</w:t>
      </w:r>
      <w:r>
        <w:br/>
      </w:r>
      <w:r>
        <w:rPr>
          <w:rFonts w:ascii="Times New Roman"/>
          <w:b w:val="false"/>
          <w:i w:val="false"/>
          <w:color w:val="000000"/>
          <w:sz w:val="28"/>
        </w:rPr>
        <w:t>
      3) руководство уполномоченного органа определяет ответственного сотрудника;</w:t>
      </w:r>
      <w:r>
        <w:br/>
      </w:r>
      <w:r>
        <w:rPr>
          <w:rFonts w:ascii="Times New Roman"/>
          <w:b w:val="false"/>
          <w:i w:val="false"/>
          <w:color w:val="000000"/>
          <w:sz w:val="28"/>
        </w:rPr>
        <w:t>
      4)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5)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6)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и выдает потребителю акт на право временного безвозмездного землепользования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через Центр:</w:t>
      </w:r>
      <w:r>
        <w:br/>
      </w:r>
      <w:r>
        <w:rPr>
          <w:rFonts w:ascii="Times New Roman"/>
          <w:b w:val="false"/>
          <w:i w:val="false"/>
          <w:color w:val="000000"/>
          <w:sz w:val="28"/>
        </w:rPr>
        <w:t>
      1) потребитель подает заявление о выдаче акта (дубликата акта) в Центр;</w:t>
      </w:r>
      <w:r>
        <w:br/>
      </w:r>
      <w:r>
        <w:rPr>
          <w:rFonts w:ascii="Times New Roman"/>
          <w:b w:val="false"/>
          <w:i w:val="false"/>
          <w:color w:val="000000"/>
          <w:sz w:val="28"/>
        </w:rPr>
        <w:t>
      2) инспектор Центра проводит регистрацию заявления, выдает потребителю расписку о приеме соответствующих документов и передает документы инспектору накопительного отдела Центра;</w:t>
      </w:r>
      <w:r>
        <w:br/>
      </w:r>
      <w:r>
        <w:rPr>
          <w:rFonts w:ascii="Times New Roman"/>
          <w:b w:val="false"/>
          <w:i w:val="false"/>
          <w:color w:val="000000"/>
          <w:sz w:val="28"/>
        </w:rPr>
        <w:t>
      3) инспектор накопительного отдела Центра осуществляет сбор документов, составляет реестр, отправляет документы в уполномоченный орган;</w:t>
      </w:r>
      <w:r>
        <w:br/>
      </w:r>
      <w:r>
        <w:rPr>
          <w:rFonts w:ascii="Times New Roman"/>
          <w:b w:val="false"/>
          <w:i w:val="false"/>
          <w:color w:val="000000"/>
          <w:sz w:val="28"/>
        </w:rPr>
        <w:t>
      4) сотрудник уполномоченного органа проводит регистрацию заявления и передает необходимые документы руководству;</w:t>
      </w:r>
      <w:r>
        <w:br/>
      </w:r>
      <w:r>
        <w:rPr>
          <w:rFonts w:ascii="Times New Roman"/>
          <w:b w:val="false"/>
          <w:i w:val="false"/>
          <w:color w:val="000000"/>
          <w:sz w:val="28"/>
        </w:rPr>
        <w:t>
      5) руководство уполномоченного органа определяет ответственного сотрудника;</w:t>
      </w:r>
      <w:r>
        <w:br/>
      </w:r>
      <w:r>
        <w:rPr>
          <w:rFonts w:ascii="Times New Roman"/>
          <w:b w:val="false"/>
          <w:i w:val="false"/>
          <w:color w:val="000000"/>
          <w:sz w:val="28"/>
        </w:rPr>
        <w:t>
      6) ответственный сотрудник уполномоченного органа направляет сопроводительным письмом все необходимые документы потребителя в специализированное предприятие для оформления акта на право временного безвозмездного землепользования (дубликата акта), либо готовит для подписания руководству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7) специализированное предприятие рассматривает запрос уполномоченного органа об изготовлении акта (дубликата акта), изготавливает акт (дубликат акта), направляет акт (дубликат акта) в уполномоченный орган;</w:t>
      </w:r>
      <w:r>
        <w:br/>
      </w:r>
      <w:r>
        <w:rPr>
          <w:rFonts w:ascii="Times New Roman"/>
          <w:b w:val="false"/>
          <w:i w:val="false"/>
          <w:color w:val="000000"/>
          <w:sz w:val="28"/>
        </w:rPr>
        <w:t>
      8) ответственный сотрудник уполномоченного органа направляет руководству акт на право временного безвозмездного землепользования (дубликат акта) для подписания, заверяет гербовой печатью, направляет акт (дубликат акта) инспектору накопительного отдела Центра;</w:t>
      </w:r>
      <w:r>
        <w:br/>
      </w:r>
      <w:r>
        <w:rPr>
          <w:rFonts w:ascii="Times New Roman"/>
          <w:b w:val="false"/>
          <w:i w:val="false"/>
          <w:color w:val="000000"/>
          <w:sz w:val="28"/>
        </w:rPr>
        <w:t>
      9) инспектор накопительного отдела Центра передает документы инспектору Центра;</w:t>
      </w:r>
      <w:r>
        <w:br/>
      </w:r>
      <w:r>
        <w:rPr>
          <w:rFonts w:ascii="Times New Roman"/>
          <w:b w:val="false"/>
          <w:i w:val="false"/>
          <w:color w:val="000000"/>
          <w:sz w:val="28"/>
        </w:rPr>
        <w:t>
      10) Инспектор Центра выдает потребителю акт (дубликат акта) либо мотивированный отказ, либо письменное уведомление о приостановлении оказания государственной услуги.</w:t>
      </w:r>
      <w:r>
        <w:br/>
      </w:r>
      <w:r>
        <w:rPr>
          <w:rFonts w:ascii="Times New Roman"/>
          <w:b w:val="false"/>
          <w:i w:val="false"/>
          <w:color w:val="000000"/>
          <w:sz w:val="28"/>
        </w:rPr>
        <w:t>
      14. Минимальное количество лиц, осуществляющих прием документов для оказания государственной услуги в Центре и уполномоченном органе составляет один сотрудник.</w:t>
      </w:r>
    </w:p>
    <w:bookmarkStart w:name="z128" w:id="53"/>
    <w:p>
      <w:pPr>
        <w:spacing w:after="0"/>
        <w:ind w:left="0"/>
        <w:jc w:val="left"/>
      </w:pPr>
      <w:r>
        <w:rPr>
          <w:rFonts w:ascii="Times New Roman"/>
          <w:b/>
          <w:i w:val="false"/>
          <w:color w:val="000000"/>
        </w:rPr>
        <w:t xml:space="preserve"> 
3. Описание порядка действий (взаимодействия)</w:t>
      </w:r>
      <w:r>
        <w:br/>
      </w:r>
      <w:r>
        <w:rPr>
          <w:rFonts w:ascii="Times New Roman"/>
          <w:b/>
          <w:i w:val="false"/>
          <w:color w:val="000000"/>
        </w:rPr>
        <w:t>
в процессе оказания государственной услуги</w:t>
      </w:r>
    </w:p>
    <w:bookmarkEnd w:id="53"/>
    <w:bookmarkStart w:name="z129" w:id="54"/>
    <w:p>
      <w:pPr>
        <w:spacing w:after="0"/>
        <w:ind w:left="0"/>
        <w:jc w:val="both"/>
      </w:pPr>
      <w:r>
        <w:rPr>
          <w:rFonts w:ascii="Times New Roman"/>
          <w:b w:val="false"/>
          <w:i w:val="false"/>
          <w:color w:val="000000"/>
          <w:sz w:val="28"/>
        </w:rPr>
        <w:t>
      15. Прием документов в уполномоченном органе осуществляется через ответственного сотрудника уполномоченного органа.</w:t>
      </w:r>
      <w:r>
        <w:br/>
      </w:r>
      <w:r>
        <w:rPr>
          <w:rFonts w:ascii="Times New Roman"/>
          <w:b w:val="false"/>
          <w:i w:val="false"/>
          <w:color w:val="000000"/>
          <w:sz w:val="28"/>
        </w:rPr>
        <w:t>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указываются фамилия, имя, отчество и должность инспектора Центра.</w:t>
      </w:r>
      <w:r>
        <w:br/>
      </w:r>
      <w:r>
        <w:rPr>
          <w:rFonts w:ascii="Times New Roman"/>
          <w:b w:val="false"/>
          <w:i w:val="false"/>
          <w:color w:val="000000"/>
          <w:sz w:val="28"/>
        </w:rPr>
        <w:t>
      После сдачи документов в Центр или уполномоченный орган, потребителю выдается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наименований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должности инспектора Центра, либо сотрудника уполномоченного органа, принявшего заявление на оказание государственной услуги.</w:t>
      </w:r>
      <w:r>
        <w:br/>
      </w:r>
      <w:r>
        <w:rPr>
          <w:rFonts w:ascii="Times New Roman"/>
          <w:b w:val="false"/>
          <w:i w:val="false"/>
          <w:color w:val="000000"/>
          <w:sz w:val="28"/>
        </w:rPr>
        <w:t>
</w:t>
      </w:r>
      <w:r>
        <w:rPr>
          <w:rFonts w:ascii="Times New Roman"/>
          <w:b w:val="false"/>
          <w:i w:val="false"/>
          <w:color w:val="000000"/>
          <w:sz w:val="28"/>
        </w:rPr>
        <w:t>
      16. Для выдачи акта на право временного безвозмездного землепользования или дубликата акта на право временного безвозмездного землепользования необходимо предоставление в уполномоченный орган или в Центр следующих документов:</w:t>
      </w:r>
      <w:r>
        <w:br/>
      </w:r>
      <w:r>
        <w:rPr>
          <w:rFonts w:ascii="Times New Roman"/>
          <w:b w:val="false"/>
          <w:i w:val="false"/>
          <w:color w:val="000000"/>
          <w:sz w:val="28"/>
        </w:rPr>
        <w:t>
      1) при предоставлении государством права временного безвозмездного землепользования на земельный участок:</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согласно приложению 1 к настоящему Регламенту</w:t>
      </w:r>
      <w:r>
        <w:br/>
      </w:r>
      <w:r>
        <w:rPr>
          <w:rFonts w:ascii="Times New Roman"/>
          <w:b w:val="false"/>
          <w:i w:val="false"/>
          <w:color w:val="000000"/>
          <w:sz w:val="28"/>
        </w:rPr>
        <w:t>
      копия выписки из решения местного исполнительного органа о предоставлении права временного безвозмездного землепользования на земельный участок;</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 на земельный участок;</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Для проверки копии удостоверения личности лица, доверенности или документа, удостоверяющего полномочия представителя предъявляются их оригиналы, которые после проверки возвращаются потребителю;</w:t>
      </w:r>
      <w:r>
        <w:br/>
      </w:r>
      <w:r>
        <w:rPr>
          <w:rFonts w:ascii="Times New Roman"/>
          <w:b w:val="false"/>
          <w:i w:val="false"/>
          <w:color w:val="000000"/>
          <w:sz w:val="28"/>
        </w:rPr>
        <w:t>
      2) в случае изменений идентификационных характеристик земельного участка:</w:t>
      </w:r>
      <w:r>
        <w:br/>
      </w:r>
      <w:r>
        <w:rPr>
          <w:rFonts w:ascii="Times New Roman"/>
          <w:b w:val="false"/>
          <w:i w:val="false"/>
          <w:color w:val="000000"/>
          <w:sz w:val="28"/>
        </w:rPr>
        <w:t>
      заявление в уполномоченный орган на выдачу акта на право временного безвозмездного землепользования на земельный участок, согласно приложению 1 к настоящему Регламенту;</w:t>
      </w:r>
      <w:r>
        <w:br/>
      </w:r>
      <w:r>
        <w:rPr>
          <w:rFonts w:ascii="Times New Roman"/>
          <w:b w:val="false"/>
          <w:i w:val="false"/>
          <w:color w:val="000000"/>
          <w:sz w:val="28"/>
        </w:rPr>
        <w:t>
      копия выписки из решения местного исполнительного органа об изменении идентификационных характеристик на ранее предоставленный земельный участок на праве временного безвозмездного землепользования и/или иного документа, подтверждающего изменение идентификационных характеристик земельного участка;</w:t>
      </w:r>
      <w:r>
        <w:br/>
      </w:r>
      <w:r>
        <w:rPr>
          <w:rFonts w:ascii="Times New Roman"/>
          <w:b w:val="false"/>
          <w:i w:val="false"/>
          <w:color w:val="000000"/>
          <w:sz w:val="28"/>
        </w:rPr>
        <w:t>
      копия землеустроительного проекта, утвержденного уполномоченным органом, и материалов по установлению границ земельного участка на местности;</w:t>
      </w:r>
      <w:r>
        <w:br/>
      </w:r>
      <w:r>
        <w:rPr>
          <w:rFonts w:ascii="Times New Roman"/>
          <w:b w:val="false"/>
          <w:i w:val="false"/>
          <w:color w:val="000000"/>
          <w:sz w:val="28"/>
        </w:rPr>
        <w:t>
      копия свидетельства налогоплательщика (РНН);</w:t>
      </w:r>
      <w:r>
        <w:br/>
      </w:r>
      <w:r>
        <w:rPr>
          <w:rFonts w:ascii="Times New Roman"/>
          <w:b w:val="false"/>
          <w:i w:val="false"/>
          <w:color w:val="000000"/>
          <w:sz w:val="28"/>
        </w:rPr>
        <w:t>
      копия свидетельства о государственной регистрации юридического лица;</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 на земельный участок;</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3) при выдаче дубликата акта на право временного безвозмездного землепользования на земельный участок:</w:t>
      </w:r>
      <w:r>
        <w:br/>
      </w:r>
      <w:r>
        <w:rPr>
          <w:rFonts w:ascii="Times New Roman"/>
          <w:b w:val="false"/>
          <w:i w:val="false"/>
          <w:color w:val="000000"/>
          <w:sz w:val="28"/>
        </w:rPr>
        <w:t>
      заявление в уполномоченный орган на выдачу дубликата акта на право временного безвозмездного землепользования на земельный участок, согласно приложению 1 к настоящему регламенту;</w:t>
      </w:r>
      <w:r>
        <w:br/>
      </w:r>
      <w:r>
        <w:rPr>
          <w:rFonts w:ascii="Times New Roman"/>
          <w:b w:val="false"/>
          <w:i w:val="false"/>
          <w:color w:val="000000"/>
          <w:sz w:val="28"/>
        </w:rPr>
        <w:t>
      документ (квитанция) об уплате услуг за изготовление акта на право временного безвозмездного землепользования на земельный участок;</w:t>
      </w:r>
      <w:r>
        <w:br/>
      </w:r>
      <w:r>
        <w:rPr>
          <w:rFonts w:ascii="Times New Roman"/>
          <w:b w:val="false"/>
          <w:i w:val="false"/>
          <w:color w:val="000000"/>
          <w:sz w:val="28"/>
        </w:rPr>
        <w:t>
      копия документа, удостоверяющего полномочия представителя;</w:t>
      </w:r>
      <w:r>
        <w:br/>
      </w:r>
      <w:r>
        <w:rPr>
          <w:rFonts w:ascii="Times New Roman"/>
          <w:b w:val="false"/>
          <w:i w:val="false"/>
          <w:color w:val="000000"/>
          <w:sz w:val="28"/>
        </w:rPr>
        <w:t>
      копия документа, удостоверяющего личность потребителя, либо копия доверенности от потребителя, и документа, удостоверяющего личность доверенного лица;</w:t>
      </w:r>
      <w:r>
        <w:br/>
      </w:r>
      <w:r>
        <w:rPr>
          <w:rFonts w:ascii="Times New Roman"/>
          <w:b w:val="false"/>
          <w:i w:val="false"/>
          <w:color w:val="000000"/>
          <w:sz w:val="28"/>
        </w:rPr>
        <w:t>
      экземпляр местной городской газеты по месту нахождения земельного участка с опубликованным объявлением о признании подлинника акта на право временного безвозмездного землепользования на земельный участок недействительным.</w:t>
      </w:r>
      <w:r>
        <w:br/>
      </w:r>
      <w:r>
        <w:rPr>
          <w:rFonts w:ascii="Times New Roman"/>
          <w:b w:val="false"/>
          <w:i w:val="false"/>
          <w:color w:val="000000"/>
          <w:sz w:val="28"/>
        </w:rPr>
        <w:t>
      Для проверки копии удостоверения личности лица или доверенности предъявляются оригиналы документов, которые после проверки возвращаются потребителю.</w:t>
      </w:r>
      <w:r>
        <w:br/>
      </w:r>
      <w:r>
        <w:rPr>
          <w:rFonts w:ascii="Times New Roman"/>
          <w:b w:val="false"/>
          <w:i w:val="false"/>
          <w:color w:val="000000"/>
          <w:sz w:val="28"/>
        </w:rPr>
        <w:t>
</w:t>
      </w:r>
      <w:r>
        <w:rPr>
          <w:rFonts w:ascii="Times New Roman"/>
          <w:b w:val="false"/>
          <w:i w:val="false"/>
          <w:color w:val="000000"/>
          <w:sz w:val="28"/>
        </w:rPr>
        <w:t>
      17. Бланки заявлений находятся в уполномоченном органе.</w:t>
      </w:r>
      <w:r>
        <w:br/>
      </w:r>
      <w:r>
        <w:rPr>
          <w:rFonts w:ascii="Times New Roman"/>
          <w:b w:val="false"/>
          <w:i w:val="false"/>
          <w:color w:val="000000"/>
          <w:sz w:val="28"/>
        </w:rPr>
        <w:t>
      В Центре бланки заявлений размещаются на специальной стойке в зале ожидания, либо у консультантов Центра.</w:t>
      </w:r>
      <w:r>
        <w:br/>
      </w:r>
      <w:r>
        <w:rPr>
          <w:rFonts w:ascii="Times New Roman"/>
          <w:b w:val="false"/>
          <w:i w:val="false"/>
          <w:color w:val="000000"/>
          <w:sz w:val="28"/>
        </w:rPr>
        <w:t>
      18.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ответственный сотрудник уполномоченного органа;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канцелярия специализированного предприятия;</w:t>
      </w:r>
      <w:r>
        <w:br/>
      </w:r>
      <w:r>
        <w:rPr>
          <w:rFonts w:ascii="Times New Roman"/>
          <w:b w:val="false"/>
          <w:i w:val="false"/>
          <w:color w:val="000000"/>
          <w:sz w:val="28"/>
        </w:rPr>
        <w:t>
      6) руководство специализированного предприятия;</w:t>
      </w:r>
      <w:r>
        <w:br/>
      </w:r>
      <w:r>
        <w:rPr>
          <w:rFonts w:ascii="Times New Roman"/>
          <w:b w:val="false"/>
          <w:i w:val="false"/>
          <w:color w:val="000000"/>
          <w:sz w:val="28"/>
        </w:rPr>
        <w:t>
      7) группа приема и выдачи специализированного предприятия;</w:t>
      </w:r>
      <w:r>
        <w:br/>
      </w:r>
      <w:r>
        <w:rPr>
          <w:rFonts w:ascii="Times New Roman"/>
          <w:b w:val="false"/>
          <w:i w:val="false"/>
          <w:color w:val="000000"/>
          <w:sz w:val="28"/>
        </w:rPr>
        <w:t>
      8) производственное подразделение специализированного предприятия.</w:t>
      </w:r>
      <w:r>
        <w:br/>
      </w:r>
      <w:r>
        <w:rPr>
          <w:rFonts w:ascii="Times New Roman"/>
          <w:b w:val="false"/>
          <w:i w:val="false"/>
          <w:color w:val="000000"/>
          <w:sz w:val="28"/>
        </w:rPr>
        <w:t>
</w:t>
      </w:r>
      <w:r>
        <w:rPr>
          <w:rFonts w:ascii="Times New Roman"/>
          <w:b w:val="false"/>
          <w:i w:val="false"/>
          <w:color w:val="000000"/>
          <w:sz w:val="28"/>
        </w:rPr>
        <w:t>
      19.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приложении 2 к настоящему Регламенту.</w:t>
      </w:r>
      <w:r>
        <w:br/>
      </w:r>
      <w:r>
        <w:rPr>
          <w:rFonts w:ascii="Times New Roman"/>
          <w:b w:val="false"/>
          <w:i w:val="false"/>
          <w:color w:val="000000"/>
          <w:sz w:val="28"/>
        </w:rPr>
        <w:t>
</w:t>
      </w:r>
      <w:r>
        <w:rPr>
          <w:rFonts w:ascii="Times New Roman"/>
          <w:b w:val="false"/>
          <w:i w:val="false"/>
          <w:color w:val="000000"/>
          <w:sz w:val="28"/>
        </w:rPr>
        <w:t>
      20.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приложении 3 к настоящему Регламенту.</w:t>
      </w:r>
    </w:p>
    <w:bookmarkEnd w:id="54"/>
    <w:bookmarkStart w:name="z134" w:id="55"/>
    <w:p>
      <w:pPr>
        <w:spacing w:after="0"/>
        <w:ind w:left="0"/>
        <w:jc w:val="left"/>
      </w:pPr>
      <w:r>
        <w:rPr>
          <w:rFonts w:ascii="Times New Roman"/>
          <w:b/>
          <w:i w:val="false"/>
          <w:color w:val="000000"/>
        </w:rPr>
        <w:t xml:space="preserve"> 
4. Ответственность должностных лиц,</w:t>
      </w:r>
      <w:r>
        <w:br/>
      </w:r>
      <w:r>
        <w:rPr>
          <w:rFonts w:ascii="Times New Roman"/>
          <w:b/>
          <w:i w:val="false"/>
          <w:color w:val="000000"/>
        </w:rPr>
        <w:t>
оказывающих государственные услуги</w:t>
      </w:r>
    </w:p>
    <w:bookmarkEnd w:id="55"/>
    <w:bookmarkStart w:name="z135" w:id="56"/>
    <w:p>
      <w:pPr>
        <w:spacing w:after="0"/>
        <w:ind w:left="0"/>
        <w:jc w:val="both"/>
      </w:pPr>
      <w:r>
        <w:rPr>
          <w:rFonts w:ascii="Times New Roman"/>
          <w:b w:val="false"/>
          <w:i w:val="false"/>
          <w:color w:val="000000"/>
          <w:sz w:val="28"/>
        </w:rPr>
        <w:t>
      21. Ответственными лицами за оказание государственной услуги являются руководители и должностные лица уполномоченного органа, Центра, специализированного предприятия и его производственного подразделения, участвующие в процессе оказания государственной услуги (далее - должностные лица).</w:t>
      </w:r>
      <w:r>
        <w:br/>
      </w:r>
      <w:r>
        <w:rPr>
          <w:rFonts w:ascii="Times New Roman"/>
          <w:b w:val="false"/>
          <w:i w:val="false"/>
          <w:color w:val="000000"/>
          <w:sz w:val="28"/>
        </w:rPr>
        <w:t>
</w:t>
      </w:r>
      <w:r>
        <w:rPr>
          <w:rFonts w:ascii="Times New Roman"/>
          <w:b w:val="false"/>
          <w:i w:val="false"/>
          <w:color w:val="000000"/>
          <w:sz w:val="28"/>
        </w:rPr>
        <w:t>
      Должностные лица несут ответственность за качество и эффективность оказания государственной услуги, а также за принимаемые ими решения и действия (бездействия) в ходе оказания государственной услуги, за реализацию оказания государственной услуги в установленные сроки в порядке, предусмотренном законодательством Республики Казахстан.</w:t>
      </w:r>
    </w:p>
    <w:bookmarkEnd w:id="56"/>
    <w:bookmarkStart w:name="z137" w:id="57"/>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"Оформление и выдача актов на</w:t>
      </w:r>
      <w:r>
        <w:br/>
      </w:r>
      <w:r>
        <w:rPr>
          <w:rFonts w:ascii="Times New Roman"/>
          <w:b w:val="false"/>
          <w:i w:val="false"/>
          <w:color w:val="000000"/>
          <w:sz w:val="28"/>
        </w:rPr>
        <w:t>
право временного безвозмездного</w:t>
      </w:r>
      <w:r>
        <w:br/>
      </w:r>
      <w:r>
        <w:rPr>
          <w:rFonts w:ascii="Times New Roman"/>
          <w:b w:val="false"/>
          <w:i w:val="false"/>
          <w:color w:val="000000"/>
          <w:sz w:val="28"/>
        </w:rPr>
        <w:t>
      землепользования"</w:t>
      </w:r>
      <w:r>
        <w:br/>
      </w: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Начальнику уполномоченного органа</w:t>
      </w:r>
      <w:r>
        <w:br/>
      </w:r>
      <w:r>
        <w:rPr>
          <w:rFonts w:ascii="Times New Roman"/>
          <w:b w:val="false"/>
          <w:i w:val="false"/>
          <w:color w:val="000000"/>
          <w:sz w:val="28"/>
        </w:rPr>
        <w:t>
по земельным отношениям</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уполномоченного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от ____________________________________</w:t>
      </w:r>
      <w:r>
        <w:br/>
      </w:r>
      <w:r>
        <w:rPr>
          <w:rFonts w:ascii="Times New Roman"/>
          <w:b w:val="false"/>
          <w:i w:val="false"/>
          <w:color w:val="000000"/>
          <w:sz w:val="28"/>
        </w:rPr>
        <w:t>
(фамилия, имя, отчество физического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либо полное наименование</w:t>
      </w:r>
      <w:r>
        <w:br/>
      </w:r>
      <w:r>
        <w:rPr>
          <w:rFonts w:ascii="Times New Roman"/>
          <w:b w:val="false"/>
          <w:i w:val="false"/>
          <w:color w:val="000000"/>
          <w:sz w:val="28"/>
        </w:rPr>
        <w:t>
____________________________________</w:t>
      </w:r>
      <w:r>
        <w:br/>
      </w:r>
      <w:r>
        <w:rPr>
          <w:rFonts w:ascii="Times New Roman"/>
          <w:b w:val="false"/>
          <w:i w:val="false"/>
          <w:color w:val="000000"/>
          <w:sz w:val="28"/>
        </w:rPr>
        <w:t>
юридического лица)</w:t>
      </w:r>
      <w:r>
        <w:br/>
      </w:r>
      <w:r>
        <w:rPr>
          <w:rFonts w:ascii="Times New Roman"/>
          <w:b w:val="false"/>
          <w:i w:val="false"/>
          <w:color w:val="000000"/>
          <w:sz w:val="28"/>
        </w:rPr>
        <w:t>
____________________________________</w:t>
      </w:r>
      <w:r>
        <w:br/>
      </w:r>
      <w:r>
        <w:rPr>
          <w:rFonts w:ascii="Times New Roman"/>
          <w:b w:val="false"/>
          <w:i w:val="false"/>
          <w:color w:val="000000"/>
          <w:sz w:val="28"/>
        </w:rPr>
        <w:t>
(реквизиты документа, удостоверяющего</w:t>
      </w:r>
      <w:r>
        <w:br/>
      </w:r>
      <w:r>
        <w:rPr>
          <w:rFonts w:ascii="Times New Roman"/>
          <w:b w:val="false"/>
          <w:i w:val="false"/>
          <w:color w:val="000000"/>
          <w:sz w:val="28"/>
        </w:rPr>
        <w:t>
____________________________________</w:t>
      </w:r>
      <w:r>
        <w:br/>
      </w:r>
      <w:r>
        <w:rPr>
          <w:rFonts w:ascii="Times New Roman"/>
          <w:b w:val="false"/>
          <w:i w:val="false"/>
          <w:color w:val="000000"/>
          <w:sz w:val="28"/>
        </w:rPr>
        <w:t>
личность физического или юридического лица,</w:t>
      </w:r>
      <w:r>
        <w:br/>
      </w:r>
      <w:r>
        <w:rPr>
          <w:rFonts w:ascii="Times New Roman"/>
          <w:b w:val="false"/>
          <w:i w:val="false"/>
          <w:color w:val="000000"/>
          <w:sz w:val="28"/>
        </w:rPr>
        <w:t>
_______________________________________</w:t>
      </w:r>
      <w:r>
        <w:br/>
      </w:r>
      <w:r>
        <w:rPr>
          <w:rFonts w:ascii="Times New Roman"/>
          <w:b w:val="false"/>
          <w:i w:val="false"/>
          <w:color w:val="000000"/>
          <w:sz w:val="28"/>
        </w:rPr>
        <w:t>
контактный телефон, адрес)</w:t>
      </w:r>
    </w:p>
    <w:bookmarkStart w:name="z138" w:id="58"/>
    <w:p>
      <w:pPr>
        <w:spacing w:after="0"/>
        <w:ind w:left="0"/>
        <w:jc w:val="left"/>
      </w:pPr>
      <w:r>
        <w:rPr>
          <w:rFonts w:ascii="Times New Roman"/>
          <w:b/>
          <w:i w:val="false"/>
          <w:color w:val="000000"/>
        </w:rPr>
        <w:t xml:space="preserve"> 
Заявление</w:t>
      </w:r>
      <w:r>
        <w:br/>
      </w:r>
      <w:r>
        <w:rPr>
          <w:rFonts w:ascii="Times New Roman"/>
          <w:b/>
          <w:i w:val="false"/>
          <w:color w:val="000000"/>
        </w:rPr>
        <w:t>
о выдаче акта на право временного</w:t>
      </w:r>
      <w:r>
        <w:br/>
      </w:r>
      <w:r>
        <w:rPr>
          <w:rFonts w:ascii="Times New Roman"/>
          <w:b/>
          <w:i w:val="false"/>
          <w:color w:val="000000"/>
        </w:rPr>
        <w:t>
безвозмездного землепользования</w:t>
      </w:r>
    </w:p>
    <w:bookmarkEnd w:id="58"/>
    <w:p>
      <w:pPr>
        <w:spacing w:after="0"/>
        <w:ind w:left="0"/>
        <w:jc w:val="both"/>
      </w:pPr>
      <w:r>
        <w:rPr>
          <w:rFonts w:ascii="Times New Roman"/>
          <w:b w:val="false"/>
          <w:i w:val="false"/>
          <w:color w:val="000000"/>
          <w:sz w:val="28"/>
        </w:rPr>
        <w:t>      Прошу выдать акт (дубликат акта) на право временного безвозмездного землепользования на земельный участок, расположенного по _________________________________________________________________</w:t>
      </w:r>
      <w:r>
        <w:br/>
      </w:r>
      <w:r>
        <w:rPr>
          <w:rFonts w:ascii="Times New Roman"/>
          <w:b w:val="false"/>
          <w:i w:val="false"/>
          <w:color w:val="000000"/>
          <w:sz w:val="28"/>
        </w:rPr>
        <w:t>
           (адрес (место нахождения) земельного участка)</w:t>
      </w:r>
      <w:r>
        <w:br/>
      </w:r>
      <w:r>
        <w:rPr>
          <w:rFonts w:ascii="Times New Roman"/>
          <w:b w:val="false"/>
          <w:i w:val="false"/>
          <w:color w:val="000000"/>
          <w:sz w:val="28"/>
        </w:rPr>
        <w:t>
предоставленный _____________________________________________________</w:t>
      </w:r>
      <w:r>
        <w:br/>
      </w:r>
      <w:r>
        <w:rPr>
          <w:rFonts w:ascii="Times New Roman"/>
          <w:b w:val="false"/>
          <w:i w:val="false"/>
          <w:color w:val="000000"/>
          <w:sz w:val="28"/>
        </w:rPr>
        <w:t>
                    (целевое назначение земельного участка)</w:t>
      </w:r>
    </w:p>
    <w:p>
      <w:pPr>
        <w:spacing w:after="0"/>
        <w:ind w:left="0"/>
        <w:jc w:val="both"/>
      </w:pPr>
      <w:r>
        <w:rPr>
          <w:rFonts w:ascii="Times New Roman"/>
          <w:b w:val="false"/>
          <w:i w:val="false"/>
          <w:color w:val="000000"/>
          <w:sz w:val="28"/>
        </w:rPr>
        <w:t>Дата __________ Заявитель ____________________________________________________________________</w:t>
      </w:r>
      <w:r>
        <w:br/>
      </w:r>
      <w:r>
        <w:rPr>
          <w:rFonts w:ascii="Times New Roman"/>
          <w:b w:val="false"/>
          <w:i w:val="false"/>
          <w:color w:val="000000"/>
          <w:sz w:val="28"/>
        </w:rPr>
        <w:t>
              (фамилия, имя, отчество физического</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или юридического лица либо</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уполномоченного лица, подпись)</w:t>
      </w:r>
    </w:p>
    <w:bookmarkStart w:name="z139" w:id="5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безвозмездного землепользования»</w:t>
      </w:r>
    </w:p>
    <w:bookmarkEnd w:id="59"/>
    <w:bookmarkStart w:name="z140" w:id="60"/>
    <w:p>
      <w:pPr>
        <w:spacing w:after="0"/>
        <w:ind w:left="0"/>
        <w:jc w:val="left"/>
      </w:pPr>
      <w:r>
        <w:rPr>
          <w:rFonts w:ascii="Times New Roman"/>
          <w:b/>
          <w:i w:val="false"/>
          <w:color w:val="000000"/>
        </w:rPr>
        <w:t xml:space="preserve"> 
Описание</w:t>
      </w:r>
      <w:r>
        <w:br/>
      </w:r>
      <w:r>
        <w:rPr>
          <w:rFonts w:ascii="Times New Roman"/>
          <w:b/>
          <w:i w:val="false"/>
          <w:color w:val="000000"/>
        </w:rPr>
        <w:t>
последовательности и взаимодействие административных</w:t>
      </w:r>
      <w:r>
        <w:br/>
      </w:r>
      <w:r>
        <w:rPr>
          <w:rFonts w:ascii="Times New Roman"/>
          <w:b/>
          <w:i w:val="false"/>
          <w:color w:val="000000"/>
        </w:rPr>
        <w:t>
действий (процедур) Таблица 1. Описание действий СФЕ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1784"/>
        <w:gridCol w:w="1447"/>
        <w:gridCol w:w="1767"/>
        <w:gridCol w:w="1811"/>
        <w:gridCol w:w="1998"/>
        <w:gridCol w:w="32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w:t>
            </w:r>
            <w:r>
              <w:br/>
            </w:r>
            <w:r>
              <w:rPr>
                <w:rFonts w:ascii="Times New Roman"/>
                <w:b w:val="false"/>
                <w:i w:val="false"/>
                <w:color w:val="000000"/>
                <w:sz w:val="20"/>
              </w:rPr>
              <w:t>
(хода, потока работ)</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 отдела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w:t>
            </w:r>
            <w:r>
              <w:br/>
            </w:r>
            <w:r>
              <w:rPr>
                <w:rFonts w:ascii="Times New Roman"/>
                <w:b w:val="false"/>
                <w:i w:val="false"/>
                <w:color w:val="000000"/>
                <w:sz w:val="20"/>
              </w:rPr>
              <w:t>
отдела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сотрудник уполномоченного органа</w:t>
            </w:r>
          </w:p>
        </w:tc>
      </w:tr>
      <w:tr>
        <w:trPr>
          <w:trHeight w:val="585"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 регистрация</w:t>
            </w:r>
            <w:r>
              <w:br/>
            </w:r>
            <w:r>
              <w:rPr>
                <w:rFonts w:ascii="Times New Roman"/>
                <w:b w:val="false"/>
                <w:i w:val="false"/>
                <w:color w:val="000000"/>
                <w:sz w:val="20"/>
              </w:rPr>
              <w:t xml:space="preserve">
в журнале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w:t>
            </w:r>
            <w:r>
              <w:br/>
            </w:r>
            <w:r>
              <w:rPr>
                <w:rFonts w:ascii="Times New Roman"/>
                <w:b w:val="false"/>
                <w:i w:val="false"/>
                <w:color w:val="000000"/>
                <w:sz w:val="20"/>
              </w:rPr>
              <w:t>
собирает</w:t>
            </w:r>
            <w:r>
              <w:br/>
            </w:r>
            <w:r>
              <w:rPr>
                <w:rFonts w:ascii="Times New Roman"/>
                <w:b w:val="false"/>
                <w:i w:val="false"/>
                <w:color w:val="000000"/>
                <w:sz w:val="20"/>
              </w:rPr>
              <w:t>
документы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w:t>
            </w:r>
            <w:r>
              <w:br/>
            </w:r>
            <w:r>
              <w:rPr>
                <w:rFonts w:ascii="Times New Roman"/>
                <w:b w:val="false"/>
                <w:i w:val="false"/>
                <w:color w:val="000000"/>
                <w:sz w:val="20"/>
              </w:rPr>
              <w:t>
реестр и</w:t>
            </w:r>
            <w:r>
              <w:br/>
            </w:r>
            <w:r>
              <w:rPr>
                <w:rFonts w:ascii="Times New Roman"/>
                <w:b w:val="false"/>
                <w:i w:val="false"/>
                <w:color w:val="000000"/>
                <w:sz w:val="20"/>
              </w:rPr>
              <w:t>
направляет</w:t>
            </w:r>
            <w:r>
              <w:br/>
            </w:r>
            <w:r>
              <w:rPr>
                <w:rFonts w:ascii="Times New Roman"/>
                <w:b w:val="false"/>
                <w:i w:val="false"/>
                <w:color w:val="000000"/>
                <w:sz w:val="20"/>
              </w:rPr>
              <w:t>
документы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 в журнале входящей корреспонденции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проверки полноты документов, направление документов в специализированное предприятие</w:t>
            </w:r>
            <w:r>
              <w:br/>
            </w:r>
            <w:r>
              <w:rPr>
                <w:rFonts w:ascii="Times New Roman"/>
                <w:b w:val="false"/>
                <w:i w:val="false"/>
                <w:color w:val="000000"/>
                <w:sz w:val="20"/>
              </w:rPr>
              <w:t>
орган, подготовка мотивированного отказа либо письменного уведомления о приостановлении оказания государственной услуги</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 организационно-</w:t>
            </w:r>
            <w:r>
              <w:br/>
            </w:r>
            <w:r>
              <w:rPr>
                <w:rFonts w:ascii="Times New Roman"/>
                <w:b w:val="false"/>
                <w:i w:val="false"/>
                <w:color w:val="000000"/>
                <w:sz w:val="20"/>
              </w:rPr>
              <w:t>
распорядительное решение)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расписка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 орган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 исполнителю для исполнения</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сопроводительное письмо в специализированное предприятие</w:t>
            </w:r>
          </w:p>
        </w:tc>
      </w:tr>
      <w:tr>
        <w:trPr>
          <w:trHeight w:val="21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30 минут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раза в день</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 раз в день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1698"/>
        <w:gridCol w:w="1543"/>
        <w:gridCol w:w="1792"/>
        <w:gridCol w:w="1792"/>
        <w:gridCol w:w="2042"/>
        <w:gridCol w:w="3158"/>
      </w:tblGrid>
      <w:tr>
        <w:trPr>
          <w:trHeight w:val="525"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Производственное подразделение специализированного предприятия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приема и выдачи специализированного предприятия</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специализированного предприятия</w:t>
            </w:r>
          </w:p>
        </w:tc>
      </w:tr>
      <w:tr>
        <w:trPr>
          <w:trHeight w:val="585"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w:t>
            </w:r>
            <w:r>
              <w:br/>
            </w:r>
            <w:r>
              <w:rPr>
                <w:rFonts w:ascii="Times New Roman"/>
                <w:b w:val="false"/>
                <w:i w:val="false"/>
                <w:color w:val="000000"/>
                <w:sz w:val="20"/>
              </w:rPr>
              <w:t>
документами,</w:t>
            </w:r>
            <w:r>
              <w:br/>
            </w:r>
            <w:r>
              <w:rPr>
                <w:rFonts w:ascii="Times New Roman"/>
                <w:b w:val="false"/>
                <w:i w:val="false"/>
                <w:color w:val="000000"/>
                <w:sz w:val="20"/>
              </w:rPr>
              <w:t xml:space="preserve">
наложение резолюции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производственному подразделению</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акта (дубликата акта)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экспертизы акта (дубликата акта)</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группе приема и выдачи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 производственному подразделению</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группе приема и выдачи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руководству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канцелярию</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r>
              <w:br/>
            </w:r>
            <w:r>
              <w:rPr>
                <w:rFonts w:ascii="Times New Roman"/>
                <w:b w:val="false"/>
                <w:i w:val="false"/>
                <w:color w:val="000000"/>
                <w:sz w:val="20"/>
              </w:rPr>
              <w:t>
Общий срок изготовления акта - 6 рабочих дней, Срок изготовления дубликата акта -4 рабочих дня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рабочих дней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30 минут</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1796"/>
        <w:gridCol w:w="2182"/>
        <w:gridCol w:w="1747"/>
        <w:gridCol w:w="2400"/>
        <w:gridCol w:w="2819"/>
      </w:tblGrid>
      <w:tr>
        <w:trPr>
          <w:trHeight w:val="465"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w:t>
            </w:r>
            <w:r>
              <w:br/>
            </w:r>
            <w:r>
              <w:rPr>
                <w:rFonts w:ascii="Times New Roman"/>
                <w:b w:val="false"/>
                <w:i w:val="false"/>
                <w:color w:val="000000"/>
                <w:sz w:val="20"/>
              </w:rPr>
              <w:t>
потока работ)</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специализированного предприятия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w:t>
            </w:r>
            <w:r>
              <w:br/>
            </w:r>
            <w:r>
              <w:rPr>
                <w:rFonts w:ascii="Times New Roman"/>
                <w:b w:val="false"/>
                <w:i w:val="false"/>
                <w:color w:val="000000"/>
                <w:sz w:val="20"/>
              </w:rPr>
              <w:t>
уполномоченного органа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585"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акта (дубликата акта) в уполномоченный орган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изготовленного акта (дубликата акта)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акта (дубликата акта) либо мотивированного ответа об отказе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Заверение акта (дубликата акта) гербовой печатью, регистрация акта (дубликата акта) в книге выдачи актов, выдача акта (дубликата акта) потребителю или</w:t>
            </w:r>
            <w:r>
              <w:br/>
            </w:r>
            <w:r>
              <w:rPr>
                <w:rFonts w:ascii="Times New Roman"/>
                <w:b w:val="false"/>
                <w:i w:val="false"/>
                <w:color w:val="000000"/>
                <w:sz w:val="20"/>
              </w:rPr>
              <w:t>
передача в Центр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акта (дубликата акта), письменного уведомления о приостановлении оказания государственной услуги либо мотивированного отказа потребителю</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организационно-распорядительное</w:t>
            </w:r>
            <w:r>
              <w:br/>
            </w:r>
            <w:r>
              <w:rPr>
                <w:rFonts w:ascii="Times New Roman"/>
                <w:b w:val="false"/>
                <w:i w:val="false"/>
                <w:color w:val="000000"/>
                <w:sz w:val="20"/>
              </w:rPr>
              <w:t>
решение)</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в уполномоченный орган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акта (дубликата акта) руководству уполномоченного органа на подписание</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акта (дубликата акта) ответственному исполнителю</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акта (дубликата акта) потребителю</w:t>
            </w:r>
            <w:r>
              <w:br/>
            </w:r>
            <w:r>
              <w:rPr>
                <w:rFonts w:ascii="Times New Roman"/>
                <w:b w:val="false"/>
                <w:i w:val="false"/>
                <w:color w:val="000000"/>
                <w:sz w:val="20"/>
              </w:rPr>
              <w:t>
или передаче</w:t>
            </w:r>
            <w:r>
              <w:br/>
            </w:r>
            <w:r>
              <w:rPr>
                <w:rFonts w:ascii="Times New Roman"/>
                <w:b w:val="false"/>
                <w:i w:val="false"/>
                <w:color w:val="000000"/>
                <w:sz w:val="20"/>
              </w:rPr>
              <w:t>
акта в Центр либо мотивированного ответа об отказе</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w:t>
            </w:r>
            <w:r>
              <w:br/>
            </w:r>
            <w:r>
              <w:rPr>
                <w:rFonts w:ascii="Times New Roman"/>
                <w:b w:val="false"/>
                <w:i w:val="false"/>
                <w:color w:val="000000"/>
                <w:sz w:val="20"/>
              </w:rPr>
              <w:t>
акта (дубликата акта), письменного уведомления о приостановлении оказания государственной услуги либо мотивированного отказа потребителю</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1 рабочего дня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30 минут </w:t>
            </w:r>
          </w:p>
        </w:tc>
      </w:tr>
      <w:tr>
        <w:trPr>
          <w:trHeight w:val="30" w:hRule="atLeast"/>
        </w:trPr>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141" w:id="61"/>
    <w:p>
      <w:pPr>
        <w:spacing w:after="0"/>
        <w:ind w:left="0"/>
        <w:jc w:val="left"/>
      </w:pPr>
      <w:r>
        <w:rPr>
          <w:rFonts w:ascii="Times New Roman"/>
          <w:b/>
          <w:i w:val="false"/>
          <w:color w:val="000000"/>
        </w:rPr>
        <w:t xml:space="preserve"> 
Таблица 2. Варианты использования.</w:t>
      </w:r>
      <w:r>
        <w:br/>
      </w:r>
      <w:r>
        <w:rPr>
          <w:rFonts w:ascii="Times New Roman"/>
          <w:b/>
          <w:i w:val="false"/>
          <w:color w:val="000000"/>
        </w:rPr>
        <w:t>
Основной процесс.</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4"/>
        <w:gridCol w:w="1965"/>
        <w:gridCol w:w="1974"/>
        <w:gridCol w:w="3447"/>
        <w:gridCol w:w="2770"/>
      </w:tblGrid>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сотрудник</w:t>
            </w:r>
            <w:r>
              <w:br/>
            </w:r>
            <w:r>
              <w:rPr>
                <w:rFonts w:ascii="Times New Roman"/>
                <w:b w:val="false"/>
                <w:i w:val="false"/>
                <w:color w:val="000000"/>
                <w:sz w:val="20"/>
              </w:rPr>
              <w:t>
уполномоченного органа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w:t>
            </w:r>
            <w:r>
              <w:br/>
            </w:r>
            <w:r>
              <w:rPr>
                <w:rFonts w:ascii="Times New Roman"/>
                <w:b w:val="false"/>
                <w:i w:val="false"/>
                <w:color w:val="000000"/>
                <w:sz w:val="20"/>
              </w:rPr>
              <w:t>
СФЕ</w:t>
            </w:r>
            <w:r>
              <w:br/>
            </w:r>
            <w:r>
              <w:rPr>
                <w:rFonts w:ascii="Times New Roman"/>
                <w:b w:val="false"/>
                <w:i w:val="false"/>
                <w:color w:val="000000"/>
                <w:sz w:val="20"/>
              </w:rPr>
              <w:t>
ответственный сотрудник уполномоченного органа</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5 СФЕ</w:t>
            </w:r>
            <w:r>
              <w:br/>
            </w:r>
            <w:r>
              <w:rPr>
                <w:rFonts w:ascii="Times New Roman"/>
                <w:b w:val="false"/>
                <w:i w:val="false"/>
                <w:color w:val="000000"/>
                <w:sz w:val="20"/>
              </w:rPr>
              <w:t>
Специализированное предприятие</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передачи в</w:t>
            </w:r>
            <w:r>
              <w:br/>
            </w:r>
            <w:r>
              <w:rPr>
                <w:rFonts w:ascii="Times New Roman"/>
                <w:b w:val="false"/>
                <w:i w:val="false"/>
                <w:color w:val="000000"/>
                <w:sz w:val="20"/>
              </w:rPr>
              <w:t>
уполномоченный орган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N2</w:t>
            </w:r>
            <w:r>
              <w:br/>
            </w:r>
            <w:r>
              <w:rPr>
                <w:rFonts w:ascii="Times New Roman"/>
                <w:b w:val="false"/>
                <w:i w:val="false"/>
                <w:color w:val="000000"/>
                <w:sz w:val="20"/>
              </w:rPr>
              <w:t>
Прием заявления из Центра или от потребите</w:t>
            </w:r>
            <w:r>
              <w:br/>
            </w:r>
            <w:r>
              <w:rPr>
                <w:rFonts w:ascii="Times New Roman"/>
                <w:b w:val="false"/>
                <w:i w:val="false"/>
                <w:color w:val="000000"/>
                <w:sz w:val="20"/>
              </w:rPr>
              <w:t>
ля,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xml:space="preserve">
Определение ответственного сотрудника </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 документов для направления в специализированное предприятие</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Рассмотрение направленного запроса уполномоченного органа, изготовление акта (дубликата акта) направление акта (дубликата акта) в уполномоченный орган</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Проверка изготовленного акта (дубликата акта)</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Подписание акта (дубликата акта)</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Заверение акта (дубликата акта) гербовой печатью и регистрация в книге выдачи актов, передача</w:t>
            </w:r>
            <w:r>
              <w:br/>
            </w:r>
            <w:r>
              <w:rPr>
                <w:rFonts w:ascii="Times New Roman"/>
                <w:b w:val="false"/>
                <w:i w:val="false"/>
                <w:color w:val="000000"/>
                <w:sz w:val="20"/>
              </w:rPr>
              <w:t>
акта (дубликата акта) в Центр</w:t>
            </w:r>
            <w:r>
              <w:br/>
            </w:r>
            <w:r>
              <w:rPr>
                <w:rFonts w:ascii="Times New Roman"/>
                <w:b w:val="false"/>
                <w:i w:val="false"/>
                <w:color w:val="000000"/>
                <w:sz w:val="20"/>
              </w:rPr>
              <w:t>
или выдача</w:t>
            </w:r>
            <w:r>
              <w:br/>
            </w:r>
            <w:r>
              <w:rPr>
                <w:rFonts w:ascii="Times New Roman"/>
                <w:b w:val="false"/>
                <w:i w:val="false"/>
                <w:color w:val="000000"/>
                <w:sz w:val="20"/>
              </w:rPr>
              <w:t>
потребителю</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Выдача акта (дубликата акта) потребителю</w:t>
            </w:r>
            <w:r>
              <w:br/>
            </w:r>
            <w:r>
              <w:rPr>
                <w:rFonts w:ascii="Times New Roman"/>
                <w:b w:val="false"/>
                <w:i w:val="false"/>
                <w:color w:val="000000"/>
                <w:sz w:val="20"/>
              </w:rPr>
              <w:t>
в Центре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62"/>
    <w:p>
      <w:pPr>
        <w:spacing w:after="0"/>
        <w:ind w:left="0"/>
        <w:jc w:val="left"/>
      </w:pPr>
      <w:r>
        <w:rPr>
          <w:rFonts w:ascii="Times New Roman"/>
          <w:b/>
          <w:i w:val="false"/>
          <w:color w:val="000000"/>
        </w:rPr>
        <w:t xml:space="preserve"> 
Таблица 3. Варианты использования.</w:t>
      </w:r>
      <w:r>
        <w:br/>
      </w:r>
      <w:r>
        <w:rPr>
          <w:rFonts w:ascii="Times New Roman"/>
          <w:b/>
          <w:i w:val="false"/>
          <w:color w:val="000000"/>
        </w:rPr>
        <w:t>
Альтернативный процесс.</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2"/>
        <w:gridCol w:w="2717"/>
        <w:gridCol w:w="2345"/>
        <w:gridCol w:w="4886"/>
      </w:tblGrid>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1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2 СФЕ</w:t>
            </w:r>
            <w:r>
              <w:br/>
            </w:r>
            <w:r>
              <w:rPr>
                <w:rFonts w:ascii="Times New Roman"/>
                <w:b w:val="false"/>
                <w:i w:val="false"/>
                <w:color w:val="000000"/>
                <w:sz w:val="20"/>
              </w:rPr>
              <w:t>
Сотрудник уполномоченного органа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3 СФЕ</w:t>
            </w:r>
            <w:r>
              <w:br/>
            </w:r>
            <w:r>
              <w:rPr>
                <w:rFonts w:ascii="Times New Roman"/>
                <w:b w:val="false"/>
                <w:i w:val="false"/>
                <w:color w:val="000000"/>
                <w:sz w:val="20"/>
              </w:rPr>
              <w:t>
Ответственный</w:t>
            </w:r>
            <w:r>
              <w:br/>
            </w:r>
            <w:r>
              <w:rPr>
                <w:rFonts w:ascii="Times New Roman"/>
                <w:b w:val="false"/>
                <w:i w:val="false"/>
                <w:color w:val="000000"/>
                <w:sz w:val="20"/>
              </w:rPr>
              <w:t>
сотрудник уполномоченного органа</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 4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Прием документов, выдача расписки, регистрация заявления, направление</w:t>
            </w:r>
            <w:r>
              <w:br/>
            </w:r>
            <w:r>
              <w:rPr>
                <w:rFonts w:ascii="Times New Roman"/>
                <w:b w:val="false"/>
                <w:i w:val="false"/>
                <w:color w:val="000000"/>
                <w:sz w:val="20"/>
              </w:rPr>
              <w:t>
документов в накопительный отдел Центра для направления в</w:t>
            </w:r>
            <w:r>
              <w:br/>
            </w:r>
            <w:r>
              <w:rPr>
                <w:rFonts w:ascii="Times New Roman"/>
                <w:b w:val="false"/>
                <w:i w:val="false"/>
                <w:color w:val="000000"/>
                <w:sz w:val="20"/>
              </w:rPr>
              <w:t>
уполномоченный орган</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Прием заявления из</w:t>
            </w:r>
            <w:r>
              <w:br/>
            </w:r>
            <w:r>
              <w:rPr>
                <w:rFonts w:ascii="Times New Roman"/>
                <w:b w:val="false"/>
                <w:i w:val="false"/>
                <w:color w:val="000000"/>
                <w:sz w:val="20"/>
              </w:rPr>
              <w:t>
Центра или от потребителя, выдача</w:t>
            </w:r>
            <w:r>
              <w:br/>
            </w:r>
            <w:r>
              <w:rPr>
                <w:rFonts w:ascii="Times New Roman"/>
                <w:b w:val="false"/>
                <w:i w:val="false"/>
                <w:color w:val="000000"/>
                <w:sz w:val="20"/>
              </w:rPr>
              <w:t>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сотрудника,</w:t>
            </w:r>
            <w:r>
              <w:br/>
            </w:r>
            <w:r>
              <w:rPr>
                <w:rFonts w:ascii="Times New Roman"/>
                <w:b w:val="false"/>
                <w:i w:val="false"/>
                <w:color w:val="000000"/>
                <w:sz w:val="20"/>
              </w:rPr>
              <w:t>
наложение резолюции</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 отказа</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Передача мотивированного отказа в Центр или выдача потребителю</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Выдача мотивированного отказа потребителю в Центре</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безвозмездного землепользования»</w:t>
      </w:r>
    </w:p>
    <w:bookmarkStart w:name="z143" w:id="63"/>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bookmarkEnd w:id="63"/>
    <w:p>
      <w:pPr>
        <w:spacing w:after="0"/>
        <w:ind w:left="0"/>
        <w:jc w:val="both"/>
      </w:pPr>
      <w:r>
        <w:rPr>
          <w:rFonts w:ascii="Times New Roman"/>
          <w:b w:val="false"/>
          <w:i w:val="false"/>
          <w:color w:val="000000"/>
          <w:sz w:val="28"/>
        </w:rPr>
        <w:t> </w:t>
      </w:r>
      <w:r>
        <w:drawing>
          <wp:inline distT="0" distB="0" distL="0" distR="0">
            <wp:extent cx="135255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525500" cy="7632700"/>
                    </a:xfrm>
                    <a:prstGeom prst="rect">
                      <a:avLst/>
                    </a:prstGeom>
                  </pic:spPr>
                </pic:pic>
              </a:graphicData>
            </a:graphic>
          </wp:inline>
        </w:drawing>
      </w:r>
    </w:p>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Регламентугосудврственной услуги</w:t>
      </w:r>
      <w:r>
        <w:br/>
      </w:r>
      <w:r>
        <w:rPr>
          <w:rFonts w:ascii="Times New Roman"/>
          <w:b w:val="false"/>
          <w:i w:val="false"/>
          <w:color w:val="000000"/>
          <w:sz w:val="28"/>
        </w:rPr>
        <w:t>
«Оформление и выдача актов</w:t>
      </w:r>
      <w:r>
        <w:br/>
      </w:r>
      <w:r>
        <w:rPr>
          <w:rFonts w:ascii="Times New Roman"/>
          <w:b w:val="false"/>
          <w:i w:val="false"/>
          <w:color w:val="000000"/>
          <w:sz w:val="28"/>
        </w:rPr>
        <w:t>
на право временного возмездного</w:t>
      </w:r>
      <w:r>
        <w:br/>
      </w:r>
      <w:r>
        <w:rPr>
          <w:rFonts w:ascii="Times New Roman"/>
          <w:b w:val="false"/>
          <w:i w:val="false"/>
          <w:color w:val="000000"/>
          <w:sz w:val="28"/>
        </w:rPr>
        <w:t>
землепользования»</w:t>
      </w:r>
    </w:p>
    <w:bookmarkStart w:name="z144" w:id="64"/>
    <w:p>
      <w:pPr>
        <w:spacing w:after="0"/>
        <w:ind w:left="0"/>
        <w:jc w:val="left"/>
      </w:pPr>
      <w:r>
        <w:rPr>
          <w:rFonts w:ascii="Times New Roman"/>
          <w:b/>
          <w:i w:val="false"/>
          <w:color w:val="000000"/>
        </w:rPr>
        <w:t xml:space="preserve"> 
Стоимость работ по изготовлению идентификационных</w:t>
      </w:r>
      <w:r>
        <w:br/>
      </w:r>
      <w:r>
        <w:rPr>
          <w:rFonts w:ascii="Times New Roman"/>
          <w:b/>
          <w:i w:val="false"/>
          <w:color w:val="000000"/>
        </w:rPr>
        <w:t>
документов на земельные участки исчисляются исходя из размера месячного расчетного показателя, установленного на соответствующий финансовый год законом о республиканском бюджете (далее – МРП)</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3"/>
        <w:gridCol w:w="2364"/>
        <w:gridCol w:w="917"/>
        <w:gridCol w:w="4396"/>
      </w:tblGrid>
      <w:tr>
        <w:trPr>
          <w:trHeight w:val="30" w:hRule="atLeast"/>
        </w:trPr>
        <w:tc>
          <w:tcPr>
            <w:tcW w:w="6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субъектов</w:t>
            </w:r>
          </w:p>
        </w:tc>
        <w:tc>
          <w:tcPr>
            <w:tcW w:w="2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земельного</w:t>
            </w:r>
            <w:r>
              <w:br/>
            </w:r>
            <w:r>
              <w:rPr>
                <w:rFonts w:ascii="Times New Roman"/>
                <w:b w:val="false"/>
                <w:i w:val="false"/>
                <w:color w:val="000000"/>
                <w:sz w:val="20"/>
              </w:rPr>
              <w:t>
участка,</w:t>
            </w:r>
            <w:r>
              <w:br/>
            </w:r>
            <w:r>
              <w:rPr>
                <w:rFonts w:ascii="Times New Roman"/>
                <w:b w:val="false"/>
                <w:i w:val="false"/>
                <w:color w:val="000000"/>
                <w:sz w:val="20"/>
              </w:rPr>
              <w:t>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МРП</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повышения</w:t>
            </w:r>
            <w:r>
              <w:br/>
            </w:r>
            <w:r>
              <w:rPr>
                <w:rFonts w:ascii="Times New Roman"/>
                <w:b w:val="false"/>
                <w:i w:val="false"/>
                <w:color w:val="000000"/>
                <w:sz w:val="20"/>
              </w:rPr>
              <w:t>
стоимости работ в</w:t>
            </w:r>
            <w:r>
              <w:br/>
            </w:r>
            <w:r>
              <w:rPr>
                <w:rFonts w:ascii="Times New Roman"/>
                <w:b w:val="false"/>
                <w:i w:val="false"/>
                <w:color w:val="000000"/>
                <w:sz w:val="20"/>
              </w:rPr>
              <w:t>
зависимости от площади</w:t>
            </w:r>
            <w:r>
              <w:br/>
            </w:r>
            <w:r>
              <w:rPr>
                <w:rFonts w:ascii="Times New Roman"/>
                <w:b w:val="false"/>
                <w:i w:val="false"/>
                <w:color w:val="000000"/>
                <w:sz w:val="20"/>
              </w:rPr>
              <w:t>
земельного участка</w:t>
            </w:r>
          </w:p>
        </w:tc>
      </w:tr>
      <w:tr>
        <w:trPr>
          <w:trHeight w:val="2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лица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ведения:</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садоводства и дачного</w:t>
            </w:r>
            <w:r>
              <w:br/>
            </w:r>
            <w:r>
              <w:rPr>
                <w:rFonts w:ascii="Times New Roman"/>
                <w:b w:val="false"/>
                <w:i w:val="false"/>
                <w:color w:val="000000"/>
                <w:sz w:val="20"/>
              </w:rPr>
              <w:t>
строительства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индивидуального жилищного</w:t>
            </w:r>
            <w:r>
              <w:br/>
            </w:r>
            <w:r>
              <w:rPr>
                <w:rFonts w:ascii="Times New Roman"/>
                <w:b w:val="false"/>
                <w:i w:val="false"/>
                <w:color w:val="000000"/>
                <w:sz w:val="20"/>
              </w:rPr>
              <w:t>
строительства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личного подсобного хозяйства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гаражи</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Крестьянские и фермерские</w:t>
            </w:r>
            <w:r>
              <w:br/>
            </w:r>
            <w:r>
              <w:rPr>
                <w:rFonts w:ascii="Times New Roman"/>
                <w:b w:val="false"/>
                <w:i w:val="false"/>
                <w:color w:val="000000"/>
                <w:sz w:val="20"/>
              </w:rPr>
              <w:t>
хозяйства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 га – 1,1;</w:t>
            </w:r>
            <w:r>
              <w:br/>
            </w:r>
            <w:r>
              <w:rPr>
                <w:rFonts w:ascii="Times New Roman"/>
                <w:b w:val="false"/>
                <w:i w:val="false"/>
                <w:color w:val="000000"/>
                <w:sz w:val="20"/>
              </w:rPr>
              <w:t>
до 500 га – 1,2;</w:t>
            </w:r>
            <w:r>
              <w:br/>
            </w:r>
            <w:r>
              <w:rPr>
                <w:rFonts w:ascii="Times New Roman"/>
                <w:b w:val="false"/>
                <w:i w:val="false"/>
                <w:color w:val="000000"/>
                <w:sz w:val="20"/>
              </w:rPr>
              <w:t>
до 1000 га – 1,3;</w:t>
            </w:r>
            <w:r>
              <w:br/>
            </w:r>
            <w:r>
              <w:rPr>
                <w:rFonts w:ascii="Times New Roman"/>
                <w:b w:val="false"/>
                <w:i w:val="false"/>
                <w:color w:val="000000"/>
                <w:sz w:val="20"/>
              </w:rPr>
              <w:t>
свыше 1000 га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Юридические лица, субъекты малого</w:t>
            </w:r>
            <w:r>
              <w:br/>
            </w:r>
            <w:r>
              <w:rPr>
                <w:rFonts w:ascii="Times New Roman"/>
                <w:b w:val="false"/>
                <w:i w:val="false"/>
                <w:color w:val="000000"/>
                <w:sz w:val="20"/>
              </w:rPr>
              <w:t>
предпринимательства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га – 1,1;</w:t>
            </w:r>
            <w:r>
              <w:br/>
            </w:r>
            <w:r>
              <w:rPr>
                <w:rFonts w:ascii="Times New Roman"/>
                <w:b w:val="false"/>
                <w:i w:val="false"/>
                <w:color w:val="000000"/>
                <w:sz w:val="20"/>
              </w:rPr>
              <w:t>
до 10 га – 1,2;</w:t>
            </w:r>
            <w:r>
              <w:br/>
            </w:r>
            <w:r>
              <w:rPr>
                <w:rFonts w:ascii="Times New Roman"/>
                <w:b w:val="false"/>
                <w:i w:val="false"/>
                <w:color w:val="000000"/>
                <w:sz w:val="20"/>
              </w:rPr>
              <w:t>
до 50 га – 1,3;</w:t>
            </w:r>
            <w:r>
              <w:br/>
            </w:r>
            <w:r>
              <w:rPr>
                <w:rFonts w:ascii="Times New Roman"/>
                <w:b w:val="false"/>
                <w:i w:val="false"/>
                <w:color w:val="000000"/>
                <w:sz w:val="20"/>
              </w:rPr>
              <w:t>
свыше 50 га – 1,4</w:t>
            </w:r>
          </w:p>
        </w:tc>
      </w:tr>
      <w:tr>
        <w:trPr>
          <w:trHeight w:val="30" w:hRule="atLeast"/>
        </w:trPr>
        <w:tc>
          <w:tcPr>
            <w:tcW w:w="6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Собственники помещений (участники</w:t>
            </w:r>
            <w:r>
              <w:br/>
            </w:r>
            <w:r>
              <w:rPr>
                <w:rFonts w:ascii="Times New Roman"/>
                <w:b w:val="false"/>
                <w:i w:val="false"/>
                <w:color w:val="000000"/>
                <w:sz w:val="20"/>
              </w:rPr>
              <w:t>
кондоминиума)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га – 1,1;</w:t>
            </w:r>
            <w:r>
              <w:br/>
            </w:r>
            <w:r>
              <w:rPr>
                <w:rFonts w:ascii="Times New Roman"/>
                <w:b w:val="false"/>
                <w:i w:val="false"/>
                <w:color w:val="000000"/>
                <w:sz w:val="20"/>
              </w:rPr>
              <w:t>
до 2,0 га – 1,2;</w:t>
            </w:r>
            <w:r>
              <w:br/>
            </w:r>
            <w:r>
              <w:rPr>
                <w:rFonts w:ascii="Times New Roman"/>
                <w:b w:val="false"/>
                <w:i w:val="false"/>
                <w:color w:val="000000"/>
                <w:sz w:val="20"/>
              </w:rPr>
              <w:t>
до 2,5 га – 1,3;</w:t>
            </w:r>
            <w:r>
              <w:br/>
            </w:r>
            <w:r>
              <w:rPr>
                <w:rFonts w:ascii="Times New Roman"/>
                <w:b w:val="false"/>
                <w:i w:val="false"/>
                <w:color w:val="000000"/>
                <w:sz w:val="20"/>
              </w:rPr>
              <w:t>
свыше 2,5 га – 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