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db3f" w14:textId="5abd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города Петропавловска от 21 декабря 2011 года N 1926 "Об организации оплачиваемых общественных работ на предприятиях и в организациях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13 июля 2012 года N 1375. Зарегистрировано Департаментом юстиции Северо-Казахстанской области 24 августа 2012 года N 13-1-232. Утратило силу постановлением акимата города Петропавловска Северо-Казахстанской области от 14 января 2013 года N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 Утратило силу постановлением акимата города Петропавловска Северо-Казахстанской области от 14.01.2013 </w:t>
      </w:r>
      <w:r>
        <w:rPr>
          <w:rFonts w:ascii="Times New Roman"/>
          <w:b w:val="false"/>
          <w:i w:val="false"/>
          <w:color w:val="ff0000"/>
          <w:sz w:val="28"/>
        </w:rPr>
        <w:t>N 29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</w:t>
      </w:r>
      <w:r>
        <w:rPr>
          <w:rFonts w:ascii="Times New Roman"/>
          <w:b w:val="false"/>
          <w:i w:val="false"/>
          <w:color w:val="ffffff"/>
          <w:sz w:val="28"/>
        </w:rPr>
        <w:t>оо</w:t>
      </w:r>
      <w:r>
        <w:rPr>
          <w:rFonts w:ascii="Times New Roman"/>
          <w:b w:val="false"/>
          <w:i w:val="false"/>
          <w:color w:val="000000"/>
          <w:sz w:val="28"/>
        </w:rPr>
        <w:t>213 «О нормативных правовых актах» акимат города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«Об организации оплачиваемых общественных работ на предприятиях и в организациях города Петропавловска» от 21 декабря 2011 года № 1926 (зарегистрировано в Реестре государственной регистрации нормативных правовых актов за № 13-1-209 от 27 декабря 2011 года, опубликовано в газетах «Қызылжар нұры» от 6 января 2012 года № 1, «Проспект СК» от 6 января 2012 года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предприятий и организации города Петропавловска, в которых будут проведены оплачиваемые общественные работы, их виды и объемы» к 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Байбактинова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             Б. Жумабеков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«Департамент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Казахстан»                                 Е. Сейдимбеков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«Налоговый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К. Жулмухамбетов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«Департамент по исполнению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актов Северо-Казахстанской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исполнению судебных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Казахстан»              Р. Базылов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«Департамент по контролю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контролю в сфере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науки Республики Казахстан»              Е. Абельдинов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Д. Габдуллин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«Канцелярия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суда департамента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деятельности судов при верховном суде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С. Актанов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«Управление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А. Касеинов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«Управление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А. Маткаримов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«Управление юстиции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Ж. Самашев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«Северо-Казахстанский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 по профилактике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борьбе со СПИД»                          А. Сыздыкова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Коммунальное государственное казенное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предприятие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«Областной наркологический центр»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«Северо-Казахстанский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архив»                     С. Маликова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«Архив по личному составу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г.Петропавловска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области»                                  Б. Муслимова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Северо-Казахстанская областная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Дирекция телекоммуникаций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 АО «Казахтелеком»                   А. Шукенов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2012 года № 1375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1926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 города, в которых будут проведены оплачиваемые общественные работы, их виды и объемы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799"/>
        <w:gridCol w:w="1440"/>
        <w:gridCol w:w="2032"/>
        <w:gridCol w:w="2010"/>
        <w:gridCol w:w="1264"/>
        <w:gridCol w:w="1639"/>
      </w:tblGrid>
      <w:tr>
        <w:trPr>
          <w:trHeight w:val="16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организации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 предприятие «Коммунхоз» акимата города Петропавлов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города; оказание помощи в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рии; оказание помощи в выполне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подсобных работ в строительстве ледовых городков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453735000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метров 57150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 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 блоков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7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«Северо-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областной центр по профилактике и борьбе со СПИД»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профилак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работе среди уязвимой группы населения (потреби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инъекционных наркоти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при прове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лекций, бесед с охватом 2500 человек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 предприятие на праве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зяйственного ведения «Областной наркологичес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центр» акимата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 Министерства здравоохране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профилак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работе среди молодежи, 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инъе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кционных наркоти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алкоголя в учебных заведе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города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при прове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лекций, бесед сохва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20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Петропавловска Департамента внутренних дел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дел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22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«Налоговый департамент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 Налогового комитета Министерства финансов Республики Казахстан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о суммах начислен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 по городу Петропа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вловску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в  год.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8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ции; 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рокопиро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рассылке и 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меренакопления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2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ропавловска»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ропавловска»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(статисти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нуж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4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ропавловска»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книг; 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10132 дворов Работа с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малого и 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 биз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4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ропавловска»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выявлении бесхозяй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жилых и нежилых объектов для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ледующего принятия в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мунальную собствен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акимата города Петропа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вловска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450 жилых и нежилых объектов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5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базы данных в целях улучшения качества и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ведении 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юстиции города; оказание помощи в работе с архивными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по линии ЗАГС, по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прав на недви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жимое 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лиц оказание помощи в обработ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ти» 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по линии ЗАГС, по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прав на недви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жимое 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трации юридичес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лиц, оказание помощи в обработке 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0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ксеро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материа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6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справок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3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«Канцеля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качества и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ропавловска»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паниях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«Жилищно-экс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служба»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1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ропавловска»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 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 архивиро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дел, а также в 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юри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«Депар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обработке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оказ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ание помо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 в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регулиро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прокладке коммуника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метров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