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142e" w14:textId="9231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Есильского района от 16 апреля 2012 года N 133 "Об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Есильскому району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9 июля 2012 года N 244. Зарегистрировано Департаментом юстиции Северо-Казахстанской области 26 июля 2012 года N 13-6-194. Утратило силу в связи с истечением срока действия (письмо заместителя акима Есильского района Северо-Казахстанской области от 10 января 2013 года N 02.04.06-11/29)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заместителя акима Есильского района Северо-Казахстанской области от 10.01.2013 N 02.04.06-11/29)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«Об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Есильскому району в 2012 году» от 16 апреля 2012 года № 133 (зарегистрированное в Реестре государственной регистрации нормативных правовых актов от 7 мая 2012 года № 13-6-192, опубликованное в районных газетах «Есіл таңы» от 11 мая 2012 года № 21 (316), «Ишим» от 11 мая 2012 года № 21(8600)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постановления изложить в следующей редакции: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Республики Казахстан от 10 марта 2004 года № 533 «Об обязательном страховании в растениеводстве»,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Жусупова О.Р.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Е.Нуракаев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