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0b3e" w14:textId="7bd0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района Магжана Жумабаева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Магжана Жумабаева Северо-Казахстанской области от 24 января 2012 года N 1-9. Зарегистрировано Департаментом юстиции Северо-Казахстанской области 21 февраля 2012 года N 13-9-149. Утратило силу решением маслихата района Магжана Жумабаева Северо-Казахстанской области от 30 января 2014 года N 22-2</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30.01.2014 </w:t>
      </w:r>
      <w:r>
        <w:rPr>
          <w:rFonts w:ascii="Times New Roman"/>
          <w:b w:val="false"/>
          <w:i w:val="false"/>
          <w:color w:val="ff0000"/>
          <w:sz w:val="28"/>
        </w:rPr>
        <w:t>N 22-2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 95,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Стандартом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района Магжана Жумабаева:</w:t>
      </w:r>
      <w:r>
        <w:br/>
      </w:r>
      <w:r>
        <w:rPr>
          <w:rFonts w:ascii="Times New Roman"/>
          <w:b w:val="false"/>
          <w:i w:val="false"/>
          <w:color w:val="000000"/>
          <w:sz w:val="28"/>
        </w:rPr>
        <w:t>
      1) участникам и инвалидам Великой Отечественной войны на оплату услуг бань и парикмахерских в размере 1000 тенге в месяц;</w:t>
      </w:r>
      <w:r>
        <w:br/>
      </w:r>
      <w:r>
        <w:rPr>
          <w:rFonts w:ascii="Times New Roman"/>
          <w:b w:val="false"/>
          <w:i w:val="false"/>
          <w:color w:val="000000"/>
          <w:sz w:val="28"/>
        </w:rPr>
        <w:t>
      2)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постоянно проживающим на территории района Магжана Жумабаева, на зубопротезирование, согласно представленной счет–фактуры (кроме драгоценных металлов, протезов из металлокерамики, металлоакрилла), не более одного раза в год;</w:t>
      </w:r>
      <w:r>
        <w:br/>
      </w:r>
      <w:r>
        <w:rPr>
          <w:rFonts w:ascii="Times New Roman"/>
          <w:b w:val="false"/>
          <w:i w:val="false"/>
          <w:color w:val="000000"/>
          <w:sz w:val="28"/>
        </w:rPr>
        <w:t>
      3) участникам и инвалидам Великой Отечественной войны; другим категориям лиц, приравненным по льготам и гарантиям к участникам и инвалидам Великой Отечественной войны на санаторно–курортное лечение, один раз в год в размере стоимости путевки;</w:t>
      </w:r>
      <w:r>
        <w:br/>
      </w:r>
      <w:r>
        <w:rPr>
          <w:rFonts w:ascii="Times New Roman"/>
          <w:b w:val="false"/>
          <w:i w:val="false"/>
          <w:color w:val="000000"/>
          <w:sz w:val="28"/>
        </w:rPr>
        <w:t>
      4) гражданам, больным туберкулезом, на дополнительное питание в  период амбулаторного лечения в размере 600 тенге.</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социальная помощь на зубопротезировнаие осуществляется медицинской организацией, имеющей лицензию на зубопротезирование, назначается участникам и инвалидам Великой Отечественной войны, а также лицам приравненным к ним, в размере стоимости зубопротезирования (кроме драгоценных металлов, протезов из металлокерамики, металлоакрилла) в пределах средств, предусмотренных бюджетом района;</w:t>
      </w:r>
      <w:r>
        <w:br/>
      </w:r>
      <w:r>
        <w:rPr>
          <w:rFonts w:ascii="Times New Roman"/>
          <w:b w:val="false"/>
          <w:i w:val="false"/>
          <w:color w:val="000000"/>
          <w:sz w:val="28"/>
        </w:rPr>
        <w:t>
      социальные выплаты из местного бюджета осуществляются путем перечесления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до 20 числа текущего месяца.</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451 007 000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xml:space="preserve">
      4. Определить перечень необходимых документов для назначения социальной помощи отдельным категориям нуждающихся граждан района Магжана Жумабаева согласно приложению. </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31 марта 2010 года № 22-2 «Об оказании социальной помощи отдельным категориям нуждающихся граждан района Магжана Жумабаева» (зарегистрировано в Реестре государственной регистрации нормативных правовых актов за № 13-9-115 от 23 апреля 2010 года, опубликовано в районных газетах: «Вести», «Мағжан Жұлдызы», спецвыпуск от 26 апреля 2010 года).</w:t>
      </w:r>
      <w:r>
        <w:br/>
      </w:r>
      <w:r>
        <w:rPr>
          <w:rFonts w:ascii="Times New Roman"/>
          <w:b w:val="false"/>
          <w:i w:val="false"/>
          <w:color w:val="000000"/>
          <w:sz w:val="28"/>
        </w:rPr>
        <w:t>
</w:t>
      </w:r>
      <w:r>
        <w:rPr>
          <w:rFonts w:ascii="Times New Roman"/>
          <w:b w:val="false"/>
          <w:i w:val="false"/>
          <w:color w:val="000000"/>
          <w:sz w:val="28"/>
        </w:rPr>
        <w:t xml:space="preserve">
      6. Настоящее решение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Председатель сессии                        Секретарь маслихата</w:t>
      </w:r>
      <w:r>
        <w:br/>
      </w:r>
      <w:r>
        <w:rPr>
          <w:rFonts w:ascii="Times New Roman"/>
          <w:b w:val="false"/>
          <w:i w:val="false"/>
          <w:color w:val="000000"/>
          <w:sz w:val="28"/>
        </w:rPr>
        <w:t>
</w:t>
      </w:r>
      <w:r>
        <w:rPr>
          <w:rFonts w:ascii="Times New Roman"/>
          <w:b w:val="false"/>
          <w:i/>
          <w:color w:val="000000"/>
          <w:sz w:val="28"/>
        </w:rPr>
        <w:t>      Д. Омаров                                  Т. Абильмажинов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w:t>
      </w:r>
      <w:r>
        <w:br/>
      </w:r>
      <w:r>
        <w:rPr>
          <w:rFonts w:ascii="Times New Roman"/>
          <w:b w:val="false"/>
          <w:i w:val="false"/>
          <w:color w:val="000000"/>
          <w:sz w:val="28"/>
        </w:rPr>
        <w:t>
</w:t>
      </w:r>
      <w:r>
        <w:rPr>
          <w:rFonts w:ascii="Times New Roman"/>
          <w:b w:val="false"/>
          <w:i/>
          <w:color w:val="000000"/>
          <w:sz w:val="28"/>
        </w:rPr>
        <w:t>      занятости и социальных программ</w:t>
      </w:r>
      <w:r>
        <w:br/>
      </w:r>
      <w:r>
        <w:rPr>
          <w:rFonts w:ascii="Times New Roman"/>
          <w:b w:val="false"/>
          <w:i w:val="false"/>
          <w:color w:val="000000"/>
          <w:sz w:val="28"/>
        </w:rPr>
        <w:t>
</w:t>
      </w:r>
      <w:r>
        <w:rPr>
          <w:rFonts w:ascii="Times New Roman"/>
          <w:b w:val="false"/>
          <w:i/>
          <w:color w:val="000000"/>
          <w:sz w:val="28"/>
        </w:rPr>
        <w:t>      района Магжана Жумабаева                   Калиев Р.Е.</w:t>
      </w:r>
    </w:p>
    <w:bookmarkStart w:name="z8"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24 января 2012 года № 1-9</w:t>
      </w:r>
    </w:p>
    <w:bookmarkEnd w:id="1"/>
    <w:p>
      <w:pPr>
        <w:spacing w:after="0"/>
        <w:ind w:left="0"/>
        <w:jc w:val="left"/>
      </w:pPr>
      <w:r>
        <w:rPr>
          <w:rFonts w:ascii="Times New Roman"/>
          <w:b/>
          <w:i w:val="false"/>
          <w:color w:val="000000"/>
        </w:rPr>
        <w:t xml:space="preserve"> Перечень необходимых документов для назначения социальной помощи отдельным категориям нуждающихся граждан района Магжана Жумабаева</w:t>
      </w:r>
    </w:p>
    <w:bookmarkStart w:name="z9" w:id="2"/>
    <w:p>
      <w:pPr>
        <w:spacing w:after="0"/>
        <w:ind w:left="0"/>
        <w:jc w:val="both"/>
      </w:pPr>
      <w:r>
        <w:rPr>
          <w:rFonts w:ascii="Times New Roman"/>
          <w:b w:val="false"/>
          <w:i w:val="false"/>
          <w:color w:val="000000"/>
          <w:sz w:val="28"/>
        </w:rPr>
        <w:t>
      1. Документы, необходимые для назначения социальной помощи:</w:t>
      </w:r>
      <w:r>
        <w:br/>
      </w:r>
      <w:r>
        <w:rPr>
          <w:rFonts w:ascii="Times New Roman"/>
          <w:b w:val="false"/>
          <w:i w:val="false"/>
          <w:color w:val="000000"/>
          <w:sz w:val="28"/>
        </w:rPr>
        <w:t>
      заявление лица, обратившегося за социальной помощью (далее-заявитель);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удостоверения инвалида, участника Великой Отечественной войны или лица, приравненного к ним;</w:t>
      </w:r>
      <w:r>
        <w:br/>
      </w:r>
      <w:r>
        <w:rPr>
          <w:rFonts w:ascii="Times New Roman"/>
          <w:b w:val="false"/>
          <w:i w:val="false"/>
          <w:color w:val="000000"/>
          <w:sz w:val="28"/>
        </w:rPr>
        <w:t>
      копия лицевого счета заявителя;</w:t>
      </w:r>
      <w:r>
        <w:br/>
      </w:r>
      <w:r>
        <w:rPr>
          <w:rFonts w:ascii="Times New Roman"/>
          <w:b w:val="false"/>
          <w:i w:val="false"/>
          <w:color w:val="000000"/>
          <w:sz w:val="28"/>
        </w:rPr>
        <w:t>
      копия документа, подтверждающего место жительства заявителя;</w:t>
      </w:r>
      <w:r>
        <w:br/>
      </w:r>
      <w:r>
        <w:rPr>
          <w:rFonts w:ascii="Times New Roman"/>
          <w:b w:val="false"/>
          <w:i w:val="false"/>
          <w:color w:val="000000"/>
          <w:sz w:val="28"/>
        </w:rPr>
        <w:t>
      справка с территориального медицинского учреждения о том, что заявитель состоит на диспансерном учете по активной группе – при оказании социальной помощи для обеспечения дополнительным питанием граждан, больных активным туберкулезом;</w:t>
      </w:r>
      <w:r>
        <w:br/>
      </w:r>
      <w:r>
        <w:rPr>
          <w:rFonts w:ascii="Times New Roman"/>
          <w:b w:val="false"/>
          <w:i w:val="false"/>
          <w:color w:val="000000"/>
          <w:sz w:val="28"/>
        </w:rPr>
        <w:t>
      при оказании социальной помощи на зубопротезирование и санаторно-курортное лечение, счет-фактура от медицинской организации о стоимости оказанных услуг;</w:t>
      </w:r>
      <w:r>
        <w:br/>
      </w:r>
      <w:r>
        <w:rPr>
          <w:rFonts w:ascii="Times New Roman"/>
          <w:b w:val="false"/>
          <w:i w:val="false"/>
          <w:color w:val="000000"/>
          <w:sz w:val="28"/>
        </w:rPr>
        <w:t>
      санаторно-курортная карта о необходимости в санаторно-курортном лечении;</w:t>
      </w:r>
      <w:r>
        <w:br/>
      </w:r>
      <w:r>
        <w:rPr>
          <w:rFonts w:ascii="Times New Roman"/>
          <w:b w:val="false"/>
          <w:i w:val="false"/>
          <w:color w:val="000000"/>
          <w:sz w:val="28"/>
        </w:rPr>
        <w:t>
      справка из Государственного центра по выплате пенсии о подтверждении статуса получателя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2. В день приема полного пакета документов оригиналы после сверки возвращаются заявителю, а копии документов заверяются и формируются в дело.</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