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dd50" w14:textId="4c8d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10 января 2012 года N 34. Зарегистрировано Департаментом юстиции Северо-Казахстанской области 1 февраля 2012 года N 13-10-151.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 из семей, где нет ни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безработные лица, старше пятидесяти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лица длительно не работающие (больше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5 мая 2011 года № 188 «Об установлении дополнительного перечня лиц, относящихся к целевым группам» (зарегистрированное в Реестре государственной регистрации № 13-10-137 от 15 июня 2011 года, опубликованное в газетах «Знамя труда» № 30 от 01 июля 2011 года, «Солтүстік жұлдызы» № 28 от 01 июля 2011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13 апреля 2009 года № 67 «Об установлении дополнительного перечня лиц, относящихся к целевым группам» (зарегистрированное в Реестре государственной регистрации № 13-10-83 от 30 апреля 2009 года, опубликованное в газете «Знамя труда» № 21 от 15 мая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Вишневскую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района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