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6071" w14:textId="18b6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Мамлютского районного маслихата от 8 февраля 2011 года N 30/6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августа 2012 года N 5/5. Зарегистрировано Департаментом юстиции Северо-Казахстанской области 7 сентября 2012 года N 1827. Утратило силу решением маслихата Мамлютского района Северо-Казахстанской области от 27 марта 2014 года № 27/6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Мамлютского района Северо-Казахстанской области от 27.03.2014 № 27/6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утвержденных постановлением Правительства Республики Казахстан «Об утверждении стандартов государственных услуг в сфере социальной защиты, оказываемых местными исполнительными органами» от 7 апреля 2011 года № 394,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Мамлютского районного маслихата «Об оказании социальной помощи отдельным категориям нуждающихся граждан» от 8 февраля 2011 года № 30/6 (зарегистрировано в реестре государственной регистрации нормативных правовых актов 28 февраля 2011 года № 13-10-131, опубликовано 11 марта 2011 года в районных газетах № 11 «Солтүстік Жұлдызы» и «Знамя труда»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Определить перечень необходимых документов для назначения социальной помощи отдельным категориям нуждающихся граждан» согласно приложения к настоящему решению»;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«2-2. Финансирование расходов на оказание социальной помощи производить за счет средств местного бюджета, предусмотренных на эти цели в финансовом году по программе 451.007.000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Мамлютского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В. Артимович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августа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5/5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необходимых документов для назначения социальной помощи отдельным категориям нуждающихся граждан Мамлютского района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Документы, необходимые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 (далее -заявитель);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инвалида, участника Великой Отечественной войны или лица, приравненного к ним, многодетной матери награжденной подвеской «Алтын алқа», «Кұміс алқа», награжденной орденами «Материнская слава» I, II степени, получившей звания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лица реабилитированного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«О реабилитации жертв массовых политических репрессий»;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лицевого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места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социальной помощи на зубопротезирование счет–фактура от медицинской организации о стоимости оказания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санаторно-курортная карта о необходимости в санаторно-курортном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государственного центра по выплате пенсии о подтверждении статуса получателя специального государственного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день приема полного пакета документов оригиналы после сверки возвращаются заявителю, а копии документов заверяются и формируются в дело.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