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6ccb" w14:textId="9796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12 ноября 2012 года N 446. Зарегистрировано Департаментом юстиции Северо-Казахстанской области 14 декабря 2012 года N 1995.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Мамлютского района Северо-Казахстанской области от 21.05.2013 N 153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 К. Калиев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«12» ноября 2012 года № 446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
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«Отдел культуры, развития языков, физической культуры и спорта Мамлютского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- функциональные единицы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- СФЕ).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«Отдел культуры, развития языков, физической культуры и спорта Мамлютского района Северо-Казахстанской области» (далее - местный исполнительный орган) через отдел по Мамлютскому району Филиала Республиканского государственного предприятия «Центр обслуживания населения» по Северо-Казахстанской области (далее -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www.maml-akimat.sko.kz,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спорту»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3368"/>
        <w:gridCol w:w="3495"/>
        <w:gridCol w:w="3052"/>
      </w:tblGrid>
      <w:tr>
        <w:trPr>
          <w:trHeight w:val="6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культуры, развития языков, физической культуры и спорта Мамлютского района Северо-Казахстанской области»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 город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8(71541)2-20-49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спорту»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по оказанию государственной услуги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3561"/>
        <w:gridCol w:w="2803"/>
        <w:gridCol w:w="3339"/>
      </w:tblGrid>
      <w:tr>
        <w:trPr>
          <w:trHeight w:val="1275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 город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8(71541)2-27-49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спорту»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2"/>
        <w:gridCol w:w="4222"/>
        <w:gridCol w:w="3556"/>
      </w:tblGrid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
</w:t>
            </w:r>
          </w:p>
        </w:tc>
        <w:tc>
          <w:tcPr>
            <w:tcW w:w="4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х 4,5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___ г.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 20 __ г.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«_» ______ 20__г.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поступления на рассмотрение комиссии: «_____»______ 20_ г.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3425"/>
        <w:gridCol w:w="3277"/>
        <w:gridCol w:w="4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4428"/>
        <w:gridCol w:w="5144"/>
      </w:tblGrid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спорту»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о результатах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место проведения соревнования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 ___________________________________________________________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000"/>
        <w:gridCol w:w="3111"/>
        <w:gridCol w:w="3111"/>
        <w:gridCol w:w="2890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судья соревнований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секретарь соревнований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заверяется печатью проводящей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 Правилами присвоения квалификационных категорий тренерам,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 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спорту»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</w:t>
      </w:r>
      <w:r>
        <w:br/>
      </w:r>
      <w:r>
        <w:rPr>
          <w:rFonts w:ascii="Times New Roman"/>
          <w:b/>
          <w:i w:val="false"/>
          <w:color w:val="000000"/>
        </w:rPr>
        <w:t>
работников организаций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1. Тренер высшего уровня квалификации высшей категории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высшего уровня квалификации первой категории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Тренер высшего уровня квалификации второй категории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Тренер высшего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Тренер среднего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Тренер среднего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Тренер среднего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Тренер среднего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Методист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Методист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Методист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Методист высшего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Методист среднего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Методист среднего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Методист среднего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Методист среднего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Инструктор-спортсмен высшего уровня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Инструктор-спортсмен высшего уровня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Инструктор-спортсмен высшего уровня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спорту»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физической культуре и спорту)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звание _________________________________________, почетное звание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работы, занимаемая должность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вопрос присвоения мне__________________________________________________________________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присвоения квалификационной категории считаю следующие результаты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(личная подпись)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спорту»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подготовке спортсменов тренером-преподавателем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42"/>
        <w:gridCol w:w="1732"/>
        <w:gridCol w:w="1299"/>
        <w:gridCol w:w="1876"/>
        <w:gridCol w:w="2165"/>
        <w:gridCol w:w="1588"/>
        <w:gridCol w:w="1877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ждающий документ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ждающий документ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«____» __________ г.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спорту»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2964"/>
        <w:gridCol w:w="2578"/>
        <w:gridCol w:w="2781"/>
        <w:gridCol w:w="2578"/>
        <w:gridCol w:w="3352"/>
        <w:gridCol w:w="37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спортивных званий, разрядов</w:t>
            </w:r>
          </w:p>
        </w:tc>
      </w:tr>
      <w:tr>
        <w:trPr>
          <w:trHeight w:val="58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передача на рассмотрение руководителю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направление на рассмотрение комиссии по присвоению спортивных званий, разрядов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документов. Принятие решения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комиссии по присвоению спортивных званий, разрядов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месяца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3752"/>
        <w:gridCol w:w="3327"/>
        <w:gridCol w:w="3328"/>
        <w:gridCol w:w="3631"/>
        <w:gridCol w:w="3348"/>
        <w:gridCol w:w="19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электронного документа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выписки либо мотивированного ответа об отказе и направление в Центр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выписки либо мотивированного ответа об отказе руководителю местного исполнительного органа на подпись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мотивированный ответ об отказе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в Центр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4"/>
        <w:gridCol w:w="3026"/>
        <w:gridCol w:w="3532"/>
        <w:gridCol w:w="3836"/>
        <w:gridCol w:w="2562"/>
        <w:gridCol w:w="2380"/>
      </w:tblGrid>
      <w:tr>
        <w:trPr>
          <w:trHeight w:val="30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спортивных званий, разрядов</w:t>
            </w:r>
          </w:p>
        </w:tc>
      </w:tr>
      <w:tr>
        <w:trPr>
          <w:trHeight w:val="30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передача в местный исполнительный орган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из Центра, передача на рассмотрение руководителю местного исполнительного органа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направление ответственному исполнителю местного исполнительного 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Осуществление проверки полноты документов, направление на рассмотрение комиссии по присвоению спортивных званий, разрядов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документов. Принятие решения о присвоении спортивного звания, разряда и судейской категорий по спорту</w:t>
            </w:r>
          </w:p>
        </w:tc>
      </w:tr>
      <w:tr>
        <w:trPr>
          <w:trHeight w:val="30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выписки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получателю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выписки и направление в Центр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выписки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7"/>
        <w:gridCol w:w="3669"/>
        <w:gridCol w:w="3669"/>
        <w:gridCol w:w="3249"/>
        <w:gridCol w:w="2472"/>
        <w:gridCol w:w="2894"/>
      </w:tblGrid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спортивных званий, разрядов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передача в местный исполнительный орган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из Центра, передача на рассмотрение руководителю местного исполнительного органа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направление ответственному исполнителю местного исполнительного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проверки полноты документов, направление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 по присвоению спортивных званий, разрядов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документов. Принятие решения об отказе в присвоении спортивного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ответа об отказе и направление в Центр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оказе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спорту»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28651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