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4fee1" w14:textId="a24fee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Мамлютского района Северо-Казахстанской области от 29 декабря 2012 года N 534. Зарегистрировано Департаментом юстиции Северо-Казахстанской области 8 февраля 2013 года N 2172. Утратило силу постановлением акимата Мамлютского района Северо-Казахстанской области от 21 мая 2013 года N 153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постановлением акимата Мамлютского района Северо-Казахстанской области от 21.05.2013 N 153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акимат Мамлютского района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Мамлютского района Северо-Казахстанской области Бекшенову Е.М.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  </w:t>
      </w:r>
      <w:r>
        <w:rPr>
          <w:rFonts w:ascii="Times New Roman"/>
          <w:b w:val="false"/>
          <w:i/>
          <w:color w:val="000000"/>
          <w:sz w:val="28"/>
        </w:rPr>
        <w:t>Аким района             К.Калиев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534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– услуга) оказывается государственным учреждением «Отдел образования Мамлютского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по опеке и попечительству на бумажном носителе), (далее – справка)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</w:p>
    <w:bookmarkEnd w:id="6"/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представлена форма, шаблон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ра-бочих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причин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1407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получателю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534</w:t>
      </w:r>
    </w:p>
    <w:bookmarkEnd w:id="13"/>
    <w:bookmarkStart w:name="z3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14"/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услуга) оказывается государственным учреждением «Отдел образования Мамлютского района Северо-Казахстанской области» (далее – уполномоченный орган/услугодатель) через Центры обслуживания населения (далее - Центр), а также через веб-портал «электронного правительства» www.egov.kz.,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 постановлением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15"/>
    <w:bookmarkStart w:name="z4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16"/>
    <w:bookmarkStart w:name="z4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мотивированного ответа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(справка в пенсионные фонды, банки для распоряжения вкладами несовершеннолетних детей (уступка прав и обязательств, расторжение договоров),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- справка), либо мотивированный ответ об отказе в предоставлении государственной услуги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17"/>
    <w:bookmarkStart w:name="z4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18"/>
    <w:bookmarkStart w:name="z4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19"/>
    <w:bookmarkStart w:name="z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документах 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 отказе в 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указанные в 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трех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щает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 с 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ния;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Вашего разрешения снять пенсионные накопления в накопительном пенсионном фонде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(название фонда указывается согласно записи в свидетельстве о праве на наследство)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несовершеннолетних (-ей, -их) детей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(ФИО несовершеннолетнего (-ей, -их))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со смертью вкладчика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вкладчика)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о смерти от ___________________________ года №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(дата выдачи свидетельства)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«___» __________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Подпись заявителя(ей) 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1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646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 _____________________________________________________________________ ___________________________________________ роспись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обоих родителей 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11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Районный отдел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Заявитель: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(контактный телефон заявителя)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несовершеннолетнему(им) ребенку (детям): 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«___» __________ год Подпись заявителя(ей) 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010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Центра.</w:t>
      </w:r>
    </w:p>
    <w:bookmarkStart w:name="z5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в пенсионные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Мамлютского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Северо-Казахстанской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534</w:t>
      </w:r>
    </w:p>
    <w:bookmarkEnd w:id="25"/>
    <w:bookmarkStart w:name="z6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End w:id="26"/>
    <w:bookmarkStart w:name="z6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услуга) оказывается государственным учреждением «Отдел образования Мамлютского района Северо-Казахстанской области» (далее – уполномоченный орган/услугодатель) через Центр обслуживания населения (далее - Центр), а также через веб-портал «электронного правительства» www.egov.kz,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база данных «Физические лица»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(далее–ИС);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получатель государственной услуги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структурно-функциональные единицы (далее - СФЕ) перечень структурных подразделений государственных органов, учреждений или иных организаций,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27"/>
    <w:bookmarkStart w:name="z6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8"/>
    <w:bookmarkStart w:name="z6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государственной услуги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государственной услуги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государственной услуги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государственной услуги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государственной услуги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РШЭП, направление получателю государственной услуги уведомления – отчета о принятии запроса на предоставление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мотивированного ответа об отказе в предоставлении государственной услуги в виде электронного документа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государственной услуги результата услуги (справки в форме электронного документа, подписанного ЭЦП сотрудника услугодателя (далее - справка), либо мотивированный ответ об отказе в предоставлении государственной услуги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Центра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 государственной услуги, а также данных по доверенности представителя получателя государственной услуги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 государственной услуги, а также в ЕНИС – о данных доверенности представителя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государственной услуги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 государственной услуги),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РШЭП, выдача расписки о приеме соответствующих документов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государственной услуги документов, указанных в пункте 11 Стандарта и оснований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государственной услуги через оператора Центра результата электронной государственной услуги (справки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 либо в банки для оформления ссуды под залог жилья, принадлежащего несовершеннолетнему на бумажном носителе)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Формы заполнения запроса и ответа на электронную государственную услугу приведены на веб-портале «электронного правительства» www.egov.kz,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 ПЭП: (1414).</w:t>
      </w:r>
    </w:p>
    <w:bookmarkEnd w:id="29"/>
    <w:bookmarkStart w:name="z7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0"/>
    <w:bookmarkStart w:name="z7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31"/>
    <w:bookmarkStart w:name="z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6"/>
        <w:gridCol w:w="3541"/>
        <w:gridCol w:w="2083"/>
        <w:gridCol w:w="2083"/>
        <w:gridCol w:w="2083"/>
        <w:gridCol w:w="2083"/>
        <w:gridCol w:w="1875"/>
        <w:gridCol w:w="1875"/>
        <w:gridCol w:w="2293"/>
        <w:gridCol w:w="1668"/>
      </w:tblGrid>
      <w:tr>
        <w:trPr>
          <w:trHeight w:val="67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пароля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имею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даты 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связи 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нарушениями в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 получателя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пешном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присвое-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выходно-го докумен-та</w:t>
            </w:r>
          </w:p>
        </w:tc>
      </w:tr>
      <w:tr>
        <w:trPr>
          <w:trHeight w:val="795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</w:tr>
      <w:tr>
        <w:trPr>
          <w:trHeight w:val="1860" w:hRule="atLeast"/>
        </w:trPr>
        <w:tc>
          <w:tcPr>
            <w:tcW w:w="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успешно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нет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3578"/>
        <w:gridCol w:w="1473"/>
        <w:gridCol w:w="1473"/>
        <w:gridCol w:w="1684"/>
        <w:gridCol w:w="2105"/>
        <w:gridCol w:w="1895"/>
        <w:gridCol w:w="1895"/>
        <w:gridCol w:w="1895"/>
        <w:gridCol w:w="1685"/>
        <w:gridCol w:w="189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</w:p>
        </w:tc>
      </w:tr>
      <w:tr>
        <w:trPr>
          <w:trHeight w:val="7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 описание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по логину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паролю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ФЛ, ЕНИС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РШЭП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168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успешном-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нные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Стандарта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</w:p>
        </w:tc>
      </w:tr>
      <w:tr>
        <w:trPr>
          <w:trHeight w:val="30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минуты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5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оформле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цент-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трех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вращает 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 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причине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возврата)</w:t>
            </w:r>
          </w:p>
        </w:tc>
      </w:tr>
      <w:tr>
        <w:trPr>
          <w:trHeight w:val="82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 нару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ния;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571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344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027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отчуждение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«В дальнейшем дети будут обеспечены жильем» (написать собственноручно)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 » год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535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получения кредита в размере _______________ сроком на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 роспись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    »       год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376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662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Районный отдел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 без сокращений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точно по документу, удостоверяющему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личность)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недвижимого имущества, расположенного по адресу: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кредита в размере _______________ сроком на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3._____________________________________________________________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(указать Ф.И.О. детей, год рождения, № свидетельства о рождении, дети старше 10 лет расписываются, пишут слово – «согласны»)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Сведения об отце (Ф.И.О., № удостоверения личности, кем и когда выдано)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 роспись 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 роспись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«обязуемся в дальнейшем детей не оставить без жилья» – написать собственноручно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  »     год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78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осуществляющих функции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праве собственности несовершеннолетним детям»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