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b7c0a" w14:textId="4bb7c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решение областного маслихата от 27 января 2010 года № 306-ІV "Об утверждении ставок платежей за эмиссии в окружающую среду"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11 мая 2012 года № 45-V. Зарегистрировано Департаментом юстиции Атырауской области 1 июня 2012 года № 2613. Утратило силу решением Атырауского областного маслихата от 16 марта 2018 года № 207-VI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Атырауского областного маслихата от 16.03.2018 № </w:t>
      </w:r>
      <w:r>
        <w:rPr>
          <w:rFonts w:ascii="Times New Roman"/>
          <w:b w:val="false"/>
          <w:i w:val="false"/>
          <w:color w:val="ff0000"/>
          <w:sz w:val="28"/>
        </w:rPr>
        <w:t>207-VI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495 Кодекса Республики Казахстан от 10 декабря 2008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Атырауский областной маслихат V созыва на очередной ІІІ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областного маслихата от 27 декабря 2010 года № 306-ІV "Об утверждении ставок платежей за эмиссии в окружающую среду" (зарегистрировано в Реестре государственной регистрации нормативных правовых актов № 2561 от 17 февраля 2010 года, опубликовано в газете "Прикаспийская коммуна" от 18 февраля 2010 года № 18) следующее изменение и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>, подпункт 1.3.7. исключить;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6</w:t>
      </w:r>
      <w:r>
        <w:rPr>
          <w:rFonts w:ascii="Times New Roman"/>
          <w:b w:val="false"/>
          <w:i w:val="false"/>
          <w:color w:val="000000"/>
          <w:sz w:val="28"/>
        </w:rPr>
        <w:t xml:space="preserve">: "Ставка платы за размещение серы, образующейся при проведении нефтяных операций"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маслихата вводится в действие по истечении десяти календарных дней после дня его первого официального опубликования.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комиссии по вопросам сельского хозяйства, агропромышленности, охраны окружающей среды и экологии (Д. Кульжанов).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сессии,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Лукпанов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ІІІ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мая 2012 года № 45-V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 к решению ХХ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2010 года № 306-ІV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Cтавка платы за размещение серы, образующейся при проведении нефтяных операций составляет: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9"/>
        <w:gridCol w:w="4828"/>
        <w:gridCol w:w="5663"/>
      </w:tblGrid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размещение серы, образующейся при проведении нефтяных операций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платы за 1 тонну (МРП)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серы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