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cf3c" w14:textId="438c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21 декабря 2012 года № 397. Зарегистрировано Департаментом юстиции Атырауской области 28 декабря 2012 года № 2663</w:t>
      </w:r>
    </w:p>
    <w:p>
      <w:pPr>
        <w:spacing w:after="0"/>
        <w:ind w:left="0"/>
        <w:jc w:val="left"/>
      </w:pPr>
      <w:r>
        <w:rPr>
          <w:rFonts w:ascii="Times New Roman"/>
          <w:b w:val="false"/>
          <w:i w:val="false"/>
          <w:color w:val="ff0000"/>
          <w:sz w:val="28"/>
        </w:rPr>
        <w:t>      Сноска. Утратило силу - постановлением Атырауского областного акимата от 21.06.2013 № 238.</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статьями 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и приказом Министра сельского хозяйства Республики Казахстан от 17 сентября 2012 года № 1-3/463 "О проектах регламентов государственных услуг в области сельского хозяйства" акимат Атырауской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Дюсембаева Г.И. – первого заместителя акима области.</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Измухамбетов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"21" декабря 2012 года № 397</w:t>
            </w:r>
          </w:p>
        </w:tc>
      </w:tr>
    </w:tbl>
    <w:bookmarkStart w:name="z9" w:id="0"/>
    <w:p>
      <w:pPr>
        <w:spacing w:after="0"/>
        <w:ind w:left="0"/>
        <w:jc w:val="left"/>
      </w:pPr>
      <w:r>
        <w:rPr>
          <w:rFonts w:ascii="Times New Roman"/>
          <w:b/>
          <w:i w:val="false"/>
          <w:color w:val="000000"/>
        </w:rPr>
        <w:t xml:space="preserve"> Регламент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государственной услуги услуга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xml:space="preserve">2. Государственная услуга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государственная услуга) – деятельность по закреплению за физическими и юридическими лицами (далее – получатель государственной услуги)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w:t>
      </w:r>
      <w:r>
        <w:br/>
      </w:r>
      <w:r>
        <w:rPr>
          <w:rFonts w:ascii="Times New Roman"/>
          <w:b w:val="false"/>
          <w:i w:val="false"/>
          <w:color w:val="000000"/>
          <w:sz w:val="28"/>
        </w:rPr>
        <w:t>
      </w:t>
      </w:r>
      <w:r>
        <w:rPr>
          <w:rFonts w:ascii="Times New Roman"/>
          <w:b w:val="false"/>
          <w:i w:val="false"/>
          <w:color w:val="000000"/>
          <w:sz w:val="28"/>
        </w:rPr>
        <w:t>3. Государственная услуга предоставляется местным исполнительным органом (далее – МИО).</w:t>
      </w:r>
      <w:r>
        <w:br/>
      </w:r>
      <w:r>
        <w:rPr>
          <w:rFonts w:ascii="Times New Roman"/>
          <w:b w:val="false"/>
          <w:i w:val="false"/>
          <w:color w:val="000000"/>
          <w:sz w:val="28"/>
        </w:rPr>
        <w:t>
      </w:t>
      </w:r>
      <w:r>
        <w:rPr>
          <w:rFonts w:ascii="Times New Roman"/>
          <w:b w:val="false"/>
          <w:i w:val="false"/>
          <w:color w:val="000000"/>
          <w:sz w:val="28"/>
        </w:rPr>
        <w:t xml:space="preserve">4. Форма предоставляемой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5. Государственная услуга предоставляется на основании:</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10 и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января 2005 года № 40 "Об утверждении Правил проведения конкурса по закреплению охотничьих угодий и квалификационных требований, предъявляемых к участникам конкурса";</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февраля 2005 года № 102 "Об утверждении Правил проведения конкурса по закреплению рыбохозяйственных водоемов и (или) участков и квалификационных требований, предъявляемых к участникам конкурса";</w:t>
      </w:r>
      <w:r>
        <w:br/>
      </w:r>
      <w:r>
        <w:rPr>
          <w:rFonts w:ascii="Times New Roman"/>
          <w:b w:val="false"/>
          <w:i w:val="false"/>
          <w:color w:val="000000"/>
          <w:sz w:val="28"/>
        </w:rPr>
        <w:t>
      </w:t>
      </w:r>
      <w:r>
        <w:rPr>
          <w:rFonts w:ascii="Times New Roman"/>
          <w:b w:val="false"/>
          <w:i w:val="false"/>
          <w:color w:val="000000"/>
          <w:sz w:val="28"/>
        </w:rPr>
        <w:t xml:space="preserve">4) Стандарта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1108 (далее – Стандарт). </w:t>
      </w:r>
      <w:r>
        <w:br/>
      </w:r>
      <w:r>
        <w:rPr>
          <w:rFonts w:ascii="Times New Roman"/>
          <w:b w:val="false"/>
          <w:i w:val="false"/>
          <w:color w:val="000000"/>
          <w:sz w:val="28"/>
        </w:rPr>
        <w:t>
      </w:t>
      </w:r>
      <w:r>
        <w:rPr>
          <w:rFonts w:ascii="Times New Roman"/>
          <w:b w:val="false"/>
          <w:i w:val="false"/>
          <w:color w:val="000000"/>
          <w:sz w:val="28"/>
        </w:rPr>
        <w:t>6. Результатом оказываемой государственной услуги являются постановление местного исполнительного органа о закреплении охотничьих угодий или рыбохозяйственных водоемов и (или) участков за получателем государственной услуги (далее – постановление) на бумажном носителе либо мотивированный ответ об отказе в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7. Государственная услуга оказывается посредством проведения конкурса: </w:t>
      </w:r>
      <w:r>
        <w:br/>
      </w:r>
      <w:r>
        <w:rPr>
          <w:rFonts w:ascii="Times New Roman"/>
          <w:b w:val="false"/>
          <w:i w:val="false"/>
          <w:color w:val="000000"/>
          <w:sz w:val="28"/>
        </w:rPr>
        <w:t>
      </w:t>
      </w:r>
      <w:r>
        <w:rPr>
          <w:rFonts w:ascii="Times New Roman"/>
          <w:b w:val="false"/>
          <w:i w:val="false"/>
          <w:color w:val="000000"/>
          <w:sz w:val="28"/>
        </w:rPr>
        <w:t xml:space="preserve">1) при закреплении охотничьих угодий – территориальная инспекция Комитета лесного и охотничьего хозяйства Министерства сельского хозяйства Республики Казахстан (далее – инспекция 1) по адресу,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2) при закреплении рыбохозяйственных водоемов и (или) участков – территориальная инспекция Комитета рыбного хозяйства Министерства сельского хозяйства Республики Казахстан (по рыбохозяйственным водоемам и (или) участкам международного и республиканского значений) (далее – инспекция 2) по адресу, указанной в приложении 3 к настоящему регламенту, или местными исполнительными органами (по рыбохозяйственным водоемам и (или) участкам местного значения) по адресу,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Конкурс по закреплению рыбохозяйственных водоемов и (или) участков Каспийского моря, рек Кигач и Урал проводится комиссией, создаваемой актом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Охотничьи угодья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постановлением местного исполнительного органа при условии соответствия их установленным квалификационным требованиям и наличии представления Комитета лесного и охотничьего хозяйства Министерства сельского хозяйства Республики Казахстан.</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Государственная услуга предоставляется по адресу, указанным в приложении 1 к Регламенту, в рабочие дни с 9.00 до 18.00 часов, с перерывом на обед с 13.00 до 14.00 часов, выходные дни: суббота, воскресенье и праздничные дни.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9. Информация о государственной услуге и стандарт государственной услуги (далее – стандарт) размещаются на интернет</w:t>
      </w:r>
      <w:r>
        <w:rPr>
          <w:rFonts w:ascii="Times New Roman"/>
          <w:b/>
          <w:i w:val="false"/>
          <w:color w:val="000000"/>
          <w:sz w:val="28"/>
        </w:rPr>
        <w:t>-</w:t>
      </w:r>
      <w:r>
        <w:rPr>
          <w:rFonts w:ascii="Times New Roman"/>
          <w:b w:val="false"/>
          <w:i w:val="false"/>
          <w:color w:val="000000"/>
          <w:sz w:val="28"/>
        </w:rPr>
        <w:t xml:space="preserve">ресурсе Министерства сельского хозяйства Республики Казахстан – www.minagri.gov.kz в разделе "нормативные правовые акты", в подразделе "постановления Правительства Республики Казахстан", а также на стендах в местного исполнительного органа. Стенды устанавливаются на видном месте в помещениях, где осуществляется прием получателей государственной услуги. </w:t>
      </w:r>
      <w:r>
        <w:br/>
      </w:r>
      <w:r>
        <w:rPr>
          <w:rFonts w:ascii="Times New Roman"/>
          <w:b w:val="false"/>
          <w:i w:val="false"/>
          <w:color w:val="000000"/>
          <w:sz w:val="28"/>
        </w:rPr>
        <w:t>
      </w:t>
      </w:r>
      <w:r>
        <w:rPr>
          <w:rFonts w:ascii="Times New Roman"/>
          <w:b w:val="false"/>
          <w:i w:val="false"/>
          <w:color w:val="000000"/>
          <w:sz w:val="28"/>
        </w:rPr>
        <w:t xml:space="preserve">10. Государственная услуга оказывается в следующие сроки: </w:t>
      </w:r>
      <w:r>
        <w:br/>
      </w:r>
      <w:r>
        <w:rPr>
          <w:rFonts w:ascii="Times New Roman"/>
          <w:b w:val="false"/>
          <w:i w:val="false"/>
          <w:color w:val="000000"/>
          <w:sz w:val="28"/>
        </w:rPr>
        <w:t>
      </w:t>
      </w:r>
      <w:r>
        <w:rPr>
          <w:rFonts w:ascii="Times New Roman"/>
          <w:b w:val="false"/>
          <w:i w:val="false"/>
          <w:color w:val="000000"/>
          <w:sz w:val="28"/>
        </w:rPr>
        <w:t>1) при проведении конкурса:</w:t>
      </w:r>
      <w:r>
        <w:br/>
      </w:r>
      <w:r>
        <w:rPr>
          <w:rFonts w:ascii="Times New Roman"/>
          <w:b w:val="false"/>
          <w:i w:val="false"/>
          <w:color w:val="000000"/>
          <w:sz w:val="28"/>
        </w:rPr>
        <w:t>
      </w:t>
      </w:r>
      <w:r>
        <w:rPr>
          <w:rFonts w:ascii="Times New Roman"/>
          <w:b w:val="false"/>
          <w:i w:val="false"/>
          <w:color w:val="000000"/>
          <w:sz w:val="28"/>
        </w:rPr>
        <w:t>составление протокола по итогам проведенного конкурса – в течение десяти рабочих дней со дня вскрытия конвертов с конкурсной заявкой;</w:t>
      </w:r>
      <w:r>
        <w:br/>
      </w:r>
      <w:r>
        <w:rPr>
          <w:rFonts w:ascii="Times New Roman"/>
          <w:b w:val="false"/>
          <w:i w:val="false"/>
          <w:color w:val="000000"/>
          <w:sz w:val="28"/>
        </w:rPr>
        <w:t>
      </w:t>
      </w:r>
      <w:r>
        <w:rPr>
          <w:rFonts w:ascii="Times New Roman"/>
          <w:b w:val="false"/>
          <w:i w:val="false"/>
          <w:color w:val="000000"/>
          <w:sz w:val="28"/>
        </w:rPr>
        <w:t xml:space="preserve">направление соответствующей инспекцией протокола об итогах конкурса в местный исполнительный орган – в течение трех рабочих дней со дня подведения итогов конкурса; </w:t>
      </w:r>
      <w:r>
        <w:br/>
      </w:r>
      <w:r>
        <w:rPr>
          <w:rFonts w:ascii="Times New Roman"/>
          <w:b w:val="false"/>
          <w:i w:val="false"/>
          <w:color w:val="000000"/>
          <w:sz w:val="28"/>
        </w:rPr>
        <w:t>
      </w:t>
      </w:r>
      <w:r>
        <w:rPr>
          <w:rFonts w:ascii="Times New Roman"/>
          <w:b w:val="false"/>
          <w:i w:val="false"/>
          <w:color w:val="000000"/>
          <w:sz w:val="28"/>
        </w:rPr>
        <w:t>принятие решения местным исполнительным органом о закреплении охотничьих угодий или рыбохозяйственных водоемов и (или) участков за получателем государственной услуги – в течение пяти рабочих дней со дня получения протокола об итогах конкурса;</w:t>
      </w:r>
      <w:r>
        <w:br/>
      </w:r>
      <w:r>
        <w:rPr>
          <w:rFonts w:ascii="Times New Roman"/>
          <w:b w:val="false"/>
          <w:i w:val="false"/>
          <w:color w:val="000000"/>
          <w:sz w:val="28"/>
        </w:rPr>
        <w:t>
      </w:t>
      </w:r>
      <w:r>
        <w:rPr>
          <w:rFonts w:ascii="Times New Roman"/>
          <w:b w:val="false"/>
          <w:i w:val="false"/>
          <w:color w:val="000000"/>
          <w:sz w:val="28"/>
        </w:rPr>
        <w:t>2)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 а также при перезакреплении охотничьих угодий, срок закрепления по которым истек – не более двадцати рабочих дней с момента сдачи получателем государственной услуги необходимых документов, определенных в подпунктах 2) и 3)  настоящего Регламента;</w:t>
      </w:r>
      <w:r>
        <w:br/>
      </w:r>
      <w:r>
        <w:rPr>
          <w:rFonts w:ascii="Times New Roman"/>
          <w:b w:val="false"/>
          <w:i w:val="false"/>
          <w:color w:val="000000"/>
          <w:sz w:val="28"/>
        </w:rPr>
        <w:t>
      </w:t>
      </w:r>
      <w:r>
        <w:rPr>
          <w:rFonts w:ascii="Times New Roman"/>
          <w:b w:val="false"/>
          <w:i w:val="false"/>
          <w:color w:val="000000"/>
          <w:sz w:val="28"/>
        </w:rPr>
        <w:t>3)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8"/>
        </w:rPr>
        <w:t>
      </w:t>
      </w:r>
      <w:r>
        <w:rPr>
          <w:rFonts w:ascii="Times New Roman"/>
          <w:b w:val="false"/>
          <w:i w:val="false"/>
          <w:color w:val="000000"/>
          <w:sz w:val="28"/>
        </w:rPr>
        <w:t>4)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8"/>
        </w:rPr>
        <w:t>
      </w:t>
      </w:r>
      <w:r>
        <w:rPr>
          <w:rFonts w:ascii="Times New Roman"/>
          <w:b w:val="false"/>
          <w:i w:val="false"/>
          <w:color w:val="000000"/>
          <w:sz w:val="28"/>
        </w:rPr>
        <w:t>5) срок проверки полноты представленных документов с момента сдачи получателем государственной услуги необходимых документов, определенных в  пункта 15 настоящего Регламента, – в течение двух рабочих дней.</w:t>
      </w:r>
      <w:r>
        <w:br/>
      </w:r>
      <w:r>
        <w:rPr>
          <w:rFonts w:ascii="Times New Roman"/>
          <w:b w:val="false"/>
          <w:i w:val="false"/>
          <w:color w:val="000000"/>
          <w:sz w:val="28"/>
        </w:rPr>
        <w:t>
      </w:t>
      </w:r>
      <w:r>
        <w:rPr>
          <w:rFonts w:ascii="Times New Roman"/>
          <w:b w:val="false"/>
          <w:i w:val="false"/>
          <w:color w:val="000000"/>
          <w:sz w:val="28"/>
        </w:rPr>
        <w:t xml:space="preserve">В случае невыдачи постановления или непредставления мотивированного ответа об отказе в оказании государственной услуги в сроки, установленные в подпункте 2) настоящего пункта, постановление считается выданным и подлежит передаче получателю государственной услуги в течение двух рабочих дней. </w:t>
      </w:r>
      <w:r>
        <w:br/>
      </w:r>
      <w:r>
        <w:rPr>
          <w:rFonts w:ascii="Times New Roman"/>
          <w:b w:val="false"/>
          <w:i w:val="false"/>
          <w:color w:val="000000"/>
          <w:sz w:val="28"/>
        </w:rPr>
        <w:t>
      </w:t>
      </w:r>
      <w:r>
        <w:rPr>
          <w:rFonts w:ascii="Times New Roman"/>
          <w:b w:val="false"/>
          <w:i w:val="false"/>
          <w:color w:val="000000"/>
          <w:sz w:val="28"/>
        </w:rPr>
        <w:t>11. Основанием для отказа в оказании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1) при проведении конкурса – признание конкурсной заявки получателя государственной услуги не соответствующей условиям конкурса;</w:t>
      </w:r>
      <w:r>
        <w:br/>
      </w:r>
      <w:r>
        <w:rPr>
          <w:rFonts w:ascii="Times New Roman"/>
          <w:b w:val="false"/>
          <w:i w:val="false"/>
          <w:color w:val="000000"/>
          <w:sz w:val="28"/>
        </w:rPr>
        <w:t>
      </w:t>
      </w:r>
      <w:r>
        <w:rPr>
          <w:rFonts w:ascii="Times New Roman"/>
          <w:b w:val="false"/>
          <w:i w:val="false"/>
          <w:color w:val="000000"/>
          <w:sz w:val="28"/>
        </w:rPr>
        <w:t>2) при закреплении охотничьих угодий за получателем государственной услуги на земельных участках, находящихся в частной собственности или во временном землепользовании данных лиц, – несоответствие квалификационным требованиям, указанным в  к Регламенту, и (или) отсутствие материалов межхозяйственного охотоустройства;</w:t>
      </w:r>
      <w:r>
        <w:br/>
      </w:r>
      <w:r>
        <w:rPr>
          <w:rFonts w:ascii="Times New Roman"/>
          <w:b w:val="false"/>
          <w:i w:val="false"/>
          <w:color w:val="000000"/>
          <w:sz w:val="28"/>
        </w:rPr>
        <w:t>
      </w:t>
      </w:r>
      <w:r>
        <w:rPr>
          <w:rFonts w:ascii="Times New Roman"/>
          <w:b w:val="false"/>
          <w:i w:val="false"/>
          <w:color w:val="000000"/>
          <w:sz w:val="28"/>
        </w:rPr>
        <w:t>3) при перезакреплении охотничьих угодий, срок по которым истек, – не соответствие квалификационным требованиям, указанным в приложении 5 к Регламенту, и (или) невыполнение обязательств по договору на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12. Этапы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при проведении конкурса:</w:t>
      </w:r>
      <w:r>
        <w:br/>
      </w:r>
      <w:r>
        <w:rPr>
          <w:rFonts w:ascii="Times New Roman"/>
          <w:b w:val="false"/>
          <w:i w:val="false"/>
          <w:color w:val="000000"/>
          <w:sz w:val="28"/>
        </w:rPr>
        <w:t>
      </w:t>
      </w:r>
      <w:r>
        <w:rPr>
          <w:rFonts w:ascii="Times New Roman"/>
          <w:b w:val="false"/>
          <w:i w:val="false"/>
          <w:color w:val="000000"/>
          <w:sz w:val="28"/>
        </w:rPr>
        <w:t>1) прием и регистрация секретарем конкурсной комиссии документов получателя государственной услуги – конкурсных заявок;</w:t>
      </w:r>
      <w:r>
        <w:br/>
      </w:r>
      <w:r>
        <w:rPr>
          <w:rFonts w:ascii="Times New Roman"/>
          <w:b w:val="false"/>
          <w:i w:val="false"/>
          <w:color w:val="000000"/>
          <w:sz w:val="28"/>
        </w:rPr>
        <w:t>
      </w:t>
      </w:r>
      <w:r>
        <w:rPr>
          <w:rFonts w:ascii="Times New Roman"/>
          <w:b w:val="false"/>
          <w:i w:val="false"/>
          <w:color w:val="000000"/>
          <w:sz w:val="28"/>
        </w:rPr>
        <w:t>2) рассмотрение конкурсных заявок и определение победителя конкурса;</w:t>
      </w:r>
      <w:r>
        <w:br/>
      </w:r>
      <w:r>
        <w:rPr>
          <w:rFonts w:ascii="Times New Roman"/>
          <w:b w:val="false"/>
          <w:i w:val="false"/>
          <w:color w:val="000000"/>
          <w:sz w:val="28"/>
        </w:rPr>
        <w:t>
      </w:t>
      </w:r>
      <w:r>
        <w:rPr>
          <w:rFonts w:ascii="Times New Roman"/>
          <w:b w:val="false"/>
          <w:i w:val="false"/>
          <w:color w:val="000000"/>
          <w:sz w:val="28"/>
        </w:rPr>
        <w:t xml:space="preserve">3) направление секретарем конкурсной комиссии протокола об итогах конкурса участникам конкурса и в МИО; </w:t>
      </w:r>
      <w:r>
        <w:br/>
      </w:r>
      <w:r>
        <w:rPr>
          <w:rFonts w:ascii="Times New Roman"/>
          <w:b w:val="false"/>
          <w:i w:val="false"/>
          <w:color w:val="000000"/>
          <w:sz w:val="28"/>
        </w:rPr>
        <w:t>
      </w:t>
      </w:r>
      <w:r>
        <w:rPr>
          <w:rFonts w:ascii="Times New Roman"/>
          <w:b w:val="false"/>
          <w:i w:val="false"/>
          <w:color w:val="000000"/>
          <w:sz w:val="28"/>
        </w:rPr>
        <w:t>4) принятие МИО решения о закреплении охотничьего угодья за получателем государственной услуги – победителем конкурса, выдача специалистом канцелярии МИО данного решения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 охотничьих угодий, срок закрепления по которым истек в канцелярию соответствующей инспекции, находящегося по адресу, указанному в приложении 2 к настоящему Регламенту.</w:t>
      </w:r>
      <w:r>
        <w:br/>
      </w:r>
      <w:r>
        <w:rPr>
          <w:rFonts w:ascii="Times New Roman"/>
          <w:b w:val="false"/>
          <w:i w:val="false"/>
          <w:color w:val="000000"/>
          <w:sz w:val="28"/>
        </w:rPr>
        <w:t>
      </w:t>
      </w:r>
      <w:r>
        <w:rPr>
          <w:rFonts w:ascii="Times New Roman"/>
          <w:b w:val="false"/>
          <w:i w:val="false"/>
          <w:color w:val="000000"/>
          <w:sz w:val="28"/>
        </w:rPr>
        <w:t>13. Прием документов получателя государственной услуги для оказания государственной услуги осуществляется одним специалистом в течение рабочего дня на основании графика работы МИО.</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Документы, необходимые для получения государственной услуги сдаются:</w:t>
      </w:r>
      <w:r>
        <w:br/>
      </w:r>
      <w:r>
        <w:rPr>
          <w:rFonts w:ascii="Times New Roman"/>
          <w:b w:val="false"/>
          <w:i w:val="false"/>
          <w:color w:val="000000"/>
          <w:sz w:val="28"/>
        </w:rPr>
        <w:t>
      </w:t>
      </w:r>
      <w:r>
        <w:rPr>
          <w:rFonts w:ascii="Times New Roman"/>
          <w:b w:val="false"/>
          <w:i w:val="false"/>
          <w:color w:val="000000"/>
          <w:sz w:val="28"/>
        </w:rPr>
        <w:t>при проведении конкурса – секретарю конкурсной комиссии, находящегося по адресу указанному объявлении о проведени конкурса;</w:t>
      </w:r>
      <w:r>
        <w:br/>
      </w:r>
      <w:r>
        <w:rPr>
          <w:rFonts w:ascii="Times New Roman"/>
          <w:b w:val="false"/>
          <w:i w:val="false"/>
          <w:color w:val="000000"/>
          <w:sz w:val="28"/>
        </w:rPr>
        <w:t>
      </w:t>
      </w:r>
      <w:r>
        <w:rPr>
          <w:rFonts w:ascii="Times New Roman"/>
          <w:b w:val="false"/>
          <w:i w:val="false"/>
          <w:color w:val="000000"/>
          <w:sz w:val="28"/>
        </w:rPr>
        <w:t>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 специалисту канцелярии Инспекций 1, находящихся по адресам, указанным в приложении 2 к Регламенту;</w:t>
      </w:r>
      <w:r>
        <w:br/>
      </w:r>
      <w:r>
        <w:rPr>
          <w:rFonts w:ascii="Times New Roman"/>
          <w:b w:val="false"/>
          <w:i w:val="false"/>
          <w:color w:val="000000"/>
          <w:sz w:val="28"/>
        </w:rPr>
        <w:t>
      </w:t>
      </w:r>
      <w:r>
        <w:rPr>
          <w:rFonts w:ascii="Times New Roman"/>
          <w:b w:val="false"/>
          <w:i w:val="false"/>
          <w:color w:val="000000"/>
          <w:sz w:val="28"/>
        </w:rPr>
        <w:t xml:space="preserve">при перезакреплении охотничьих угодий, срок по которым истек – специалисту канцелярии Инспекций 1, находящихся по адресам, указанным в  к Регламенту. </w:t>
      </w:r>
      <w:r>
        <w:br/>
      </w:r>
      <w:r>
        <w:rPr>
          <w:rFonts w:ascii="Times New Roman"/>
          <w:b w:val="false"/>
          <w:i w:val="false"/>
          <w:color w:val="000000"/>
          <w:sz w:val="28"/>
        </w:rPr>
        <w:t>
      </w:t>
      </w:r>
      <w:r>
        <w:rPr>
          <w:rFonts w:ascii="Times New Roman"/>
          <w:b w:val="false"/>
          <w:i w:val="false"/>
          <w:color w:val="000000"/>
          <w:sz w:val="28"/>
        </w:rPr>
        <w:t>15. Для получения государственной услуги при закреплении охотничьих угодий получатели государственной услуги представляют:</w:t>
      </w:r>
      <w:r>
        <w:br/>
      </w:r>
      <w:r>
        <w:rPr>
          <w:rFonts w:ascii="Times New Roman"/>
          <w:b w:val="false"/>
          <w:i w:val="false"/>
          <w:color w:val="000000"/>
          <w:sz w:val="28"/>
        </w:rPr>
        <w:t>
      </w:t>
      </w:r>
      <w:r>
        <w:rPr>
          <w:rFonts w:ascii="Times New Roman"/>
          <w:b w:val="false"/>
          <w:i w:val="false"/>
          <w:color w:val="000000"/>
          <w:sz w:val="28"/>
        </w:rPr>
        <w:t>1) при проведении конкурса:</w:t>
      </w:r>
      <w:r>
        <w:br/>
      </w:r>
      <w:r>
        <w:rPr>
          <w:rFonts w:ascii="Times New Roman"/>
          <w:b w:val="false"/>
          <w:i w:val="false"/>
          <w:color w:val="000000"/>
          <w:sz w:val="28"/>
        </w:rPr>
        <w:t>
      </w:t>
      </w:r>
      <w:r>
        <w:rPr>
          <w:rFonts w:ascii="Times New Roman"/>
          <w:b w:val="false"/>
          <w:i w:val="false"/>
          <w:color w:val="000000"/>
          <w:sz w:val="28"/>
        </w:rPr>
        <w:t>заявление на участие в конкурсе по закреплению охотничьих угодий по форме согласно  к Регламенту;</w:t>
      </w:r>
      <w:r>
        <w:br/>
      </w:r>
      <w:r>
        <w:rPr>
          <w:rFonts w:ascii="Times New Roman"/>
          <w:b w:val="false"/>
          <w:i w:val="false"/>
          <w:color w:val="000000"/>
          <w:sz w:val="28"/>
        </w:rPr>
        <w:t>
      </w:t>
      </w:r>
      <w:r>
        <w:rPr>
          <w:rFonts w:ascii="Times New Roman"/>
          <w:b w:val="false"/>
          <w:i w:val="false"/>
          <w:color w:val="000000"/>
          <w:sz w:val="28"/>
        </w:rPr>
        <w:t>документы, подтверждающие соответствие квалификационным требованиям, указанным в  к Регламенту (подлинники или нотариально засвидетельствованные копии);</w:t>
      </w:r>
      <w:r>
        <w:br/>
      </w:r>
      <w:r>
        <w:rPr>
          <w:rFonts w:ascii="Times New Roman"/>
          <w:b w:val="false"/>
          <w:i w:val="false"/>
          <w:color w:val="000000"/>
          <w:sz w:val="28"/>
        </w:rPr>
        <w:t>
      </w:t>
      </w:r>
      <w:r>
        <w:rPr>
          <w:rFonts w:ascii="Times New Roman"/>
          <w:b w:val="false"/>
          <w:i w:val="false"/>
          <w:color w:val="000000"/>
          <w:sz w:val="28"/>
        </w:rPr>
        <w:t>копии устава и свидетельства о государственной регистрации получателя государственной услуги в качестве юридического лица, свидетельства налогоплательщика (нотариально засвидетельствованные в случае непредставления оригиналов для сверки) – для юридических лиц;</w:t>
      </w:r>
      <w:r>
        <w:br/>
      </w:r>
      <w:r>
        <w:rPr>
          <w:rFonts w:ascii="Times New Roman"/>
          <w:b w:val="false"/>
          <w:i w:val="false"/>
          <w:color w:val="000000"/>
          <w:sz w:val="28"/>
        </w:rPr>
        <w:t>
      </w:t>
      </w:r>
      <w:r>
        <w:rPr>
          <w:rFonts w:ascii="Times New Roman"/>
          <w:b w:val="false"/>
          <w:i w:val="false"/>
          <w:color w:val="000000"/>
          <w:sz w:val="28"/>
        </w:rPr>
        <w:t>копии документа, подтверждающего право на осуществление предпринимательской деятельности, а также копию удостоверения личности или паспорта, свидетельства налогоплательщика (нотариально засвидетельствованные в случае непредставления оригиналов для сверки) – для физических лиц.</w:t>
      </w:r>
      <w:r>
        <w:br/>
      </w:r>
      <w:r>
        <w:rPr>
          <w:rFonts w:ascii="Times New Roman"/>
          <w:b w:val="false"/>
          <w:i w:val="false"/>
          <w:color w:val="000000"/>
          <w:sz w:val="28"/>
        </w:rPr>
        <w:t>
      </w:t>
      </w:r>
      <w:r>
        <w:rPr>
          <w:rFonts w:ascii="Times New Roman"/>
          <w:b w:val="false"/>
          <w:i w:val="false"/>
          <w:color w:val="000000"/>
          <w:sz w:val="28"/>
        </w:rPr>
        <w:t>Конкурсная заявка представляется участниками конкурса в прошитом виде с пронумерованными страницами, последняя страница заверяется их подписями;</w:t>
      </w:r>
      <w:r>
        <w:br/>
      </w:r>
      <w:r>
        <w:rPr>
          <w:rFonts w:ascii="Times New Roman"/>
          <w:b w:val="false"/>
          <w:i w:val="false"/>
          <w:color w:val="000000"/>
          <w:sz w:val="28"/>
        </w:rPr>
        <w:t>
      </w:t>
      </w:r>
      <w:r>
        <w:rPr>
          <w:rFonts w:ascii="Times New Roman"/>
          <w:b w:val="false"/>
          <w:i w:val="false"/>
          <w:color w:val="000000"/>
          <w:sz w:val="28"/>
        </w:rPr>
        <w:t>2)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w:t>
      </w:r>
      <w:r>
        <w:br/>
      </w:r>
      <w:r>
        <w:rPr>
          <w:rFonts w:ascii="Times New Roman"/>
          <w:b w:val="false"/>
          <w:i w:val="false"/>
          <w:color w:val="000000"/>
          <w:sz w:val="28"/>
        </w:rPr>
        <w:t>
      </w:t>
      </w:r>
      <w:r>
        <w:rPr>
          <w:rFonts w:ascii="Times New Roman"/>
          <w:b w:val="false"/>
          <w:i w:val="false"/>
          <w:color w:val="000000"/>
          <w:sz w:val="28"/>
        </w:rPr>
        <w:t>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документы, подтверждающие соответствие квалификационным требованиям, указанным в приложении 5 к Регламенту (подлинники или нотариально засвидетельствованные копии);</w:t>
      </w:r>
      <w:r>
        <w:br/>
      </w:r>
      <w:r>
        <w:rPr>
          <w:rFonts w:ascii="Times New Roman"/>
          <w:b w:val="false"/>
          <w:i w:val="false"/>
          <w:color w:val="000000"/>
          <w:sz w:val="28"/>
        </w:rPr>
        <w:t>
      </w:t>
      </w:r>
      <w:r>
        <w:rPr>
          <w:rFonts w:ascii="Times New Roman"/>
          <w:b w:val="false"/>
          <w:i w:val="false"/>
          <w:color w:val="000000"/>
          <w:sz w:val="28"/>
        </w:rPr>
        <w:t>копии идентификационных документов на земельный участок, подтверждающих соответствующие права;</w:t>
      </w:r>
      <w:r>
        <w:br/>
      </w:r>
      <w:r>
        <w:rPr>
          <w:rFonts w:ascii="Times New Roman"/>
          <w:b w:val="false"/>
          <w:i w:val="false"/>
          <w:color w:val="000000"/>
          <w:sz w:val="28"/>
        </w:rPr>
        <w:t>
      </w:t>
      </w:r>
      <w:r>
        <w:rPr>
          <w:rFonts w:ascii="Times New Roman"/>
          <w:b w:val="false"/>
          <w:i w:val="false"/>
          <w:color w:val="000000"/>
          <w:sz w:val="28"/>
        </w:rPr>
        <w:t>3) при перезакреплении охотничьих угодий, срок по которым истек:</w:t>
      </w:r>
      <w:r>
        <w:br/>
      </w:r>
      <w:r>
        <w:rPr>
          <w:rFonts w:ascii="Times New Roman"/>
          <w:b w:val="false"/>
          <w:i w:val="false"/>
          <w:color w:val="000000"/>
          <w:sz w:val="28"/>
        </w:rPr>
        <w:t>
      </w:t>
      </w:r>
      <w:r>
        <w:rPr>
          <w:rFonts w:ascii="Times New Roman"/>
          <w:b w:val="false"/>
          <w:i w:val="false"/>
          <w:color w:val="000000"/>
          <w:sz w:val="28"/>
        </w:rPr>
        <w:t>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документы, подтверждающие соответствие квалификационным требованиям, указанным в  к Регламенту (подлинники или нотариально засвидетельствованные копии);</w:t>
      </w:r>
      <w:r>
        <w:br/>
      </w:r>
      <w:r>
        <w:rPr>
          <w:rFonts w:ascii="Times New Roman"/>
          <w:b w:val="false"/>
          <w:i w:val="false"/>
          <w:color w:val="000000"/>
          <w:sz w:val="28"/>
        </w:rPr>
        <w:t>
      </w:t>
      </w:r>
      <w:r>
        <w:rPr>
          <w:rFonts w:ascii="Times New Roman"/>
          <w:b w:val="false"/>
          <w:i w:val="false"/>
          <w:color w:val="000000"/>
          <w:sz w:val="28"/>
        </w:rPr>
        <w:t>документы, подтверждающие соблюдение обязательств по договору на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16. Для получения государственной услуги при закреплении рыбохозяйственных водоемов и (или) участков получатели государственной услуги представляют:</w:t>
      </w:r>
      <w:r>
        <w:br/>
      </w:r>
      <w:r>
        <w:rPr>
          <w:rFonts w:ascii="Times New Roman"/>
          <w:b w:val="false"/>
          <w:i w:val="false"/>
          <w:color w:val="000000"/>
          <w:sz w:val="28"/>
        </w:rPr>
        <w:t>
      </w:t>
      </w:r>
      <w:r>
        <w:rPr>
          <w:rFonts w:ascii="Times New Roman"/>
          <w:b w:val="false"/>
          <w:i w:val="false"/>
          <w:color w:val="000000"/>
          <w:sz w:val="28"/>
        </w:rPr>
        <w:t>1) заявление на участие в конкурсе по форме согласно  к настоящему регламенту;</w:t>
      </w:r>
      <w:r>
        <w:br/>
      </w:r>
      <w:r>
        <w:rPr>
          <w:rFonts w:ascii="Times New Roman"/>
          <w:b w:val="false"/>
          <w:i w:val="false"/>
          <w:color w:val="000000"/>
          <w:sz w:val="28"/>
        </w:rPr>
        <w:t>
      </w:t>
      </w:r>
      <w:r>
        <w:rPr>
          <w:rFonts w:ascii="Times New Roman"/>
          <w:b w:val="false"/>
          <w:i w:val="false"/>
          <w:color w:val="000000"/>
          <w:sz w:val="28"/>
        </w:rPr>
        <w:t>2) документы, подтверждающие соответствие квалификационным требованиям, указанным в  к Регламенту (подлинники или нотариально заверенные копии):</w:t>
      </w:r>
      <w:r>
        <w:br/>
      </w:r>
      <w:r>
        <w:rPr>
          <w:rFonts w:ascii="Times New Roman"/>
          <w:b w:val="false"/>
          <w:i w:val="false"/>
          <w:color w:val="000000"/>
          <w:sz w:val="28"/>
        </w:rPr>
        <w:t>
      </w:t>
      </w:r>
      <w:r>
        <w:rPr>
          <w:rFonts w:ascii="Times New Roman"/>
          <w:b w:val="false"/>
          <w:i w:val="false"/>
          <w:color w:val="000000"/>
          <w:sz w:val="28"/>
        </w:rPr>
        <w:t>учредительный документ, свидетельство о государственной регистрации, свидетельство налогоплательщика (нотариально заверенные копии) – для юридических лиц;</w:t>
      </w:r>
      <w:r>
        <w:br/>
      </w:r>
      <w:r>
        <w:rPr>
          <w:rFonts w:ascii="Times New Roman"/>
          <w:b w:val="false"/>
          <w:i w:val="false"/>
          <w:color w:val="000000"/>
          <w:sz w:val="28"/>
        </w:rPr>
        <w:t>
      </w:t>
      </w:r>
      <w:r>
        <w:rPr>
          <w:rFonts w:ascii="Times New Roman"/>
          <w:b w:val="false"/>
          <w:i w:val="false"/>
          <w:color w:val="000000"/>
          <w:sz w:val="28"/>
        </w:rPr>
        <w:t>удостоверение личности гражданина Республики Казахстан или паспорт, свидетельство налогоплательщика (нотариально заверенные копии), документы, предоставляющие право на осуществление предпринимательской деятельности без образования юридического лица, – для физических лиц;</w:t>
      </w:r>
      <w:r>
        <w:br/>
      </w:r>
      <w:r>
        <w:rPr>
          <w:rFonts w:ascii="Times New Roman"/>
          <w:b w:val="false"/>
          <w:i w:val="false"/>
          <w:color w:val="000000"/>
          <w:sz w:val="28"/>
        </w:rPr>
        <w:t>
      </w:t>
      </w:r>
      <w:r>
        <w:rPr>
          <w:rFonts w:ascii="Times New Roman"/>
          <w:b w:val="false"/>
          <w:i w:val="false"/>
          <w:color w:val="000000"/>
          <w:sz w:val="28"/>
        </w:rPr>
        <w:t>утвержденный руководителем получателя государственной услуги план развития, рыбного хозяйства установленной формы по каждому водоему и (или) участку отдельно (подлинник);</w:t>
      </w:r>
      <w:r>
        <w:br/>
      </w:r>
      <w:r>
        <w:rPr>
          <w:rFonts w:ascii="Times New Roman"/>
          <w:b w:val="false"/>
          <w:i w:val="false"/>
          <w:color w:val="000000"/>
          <w:sz w:val="28"/>
        </w:rPr>
        <w:t>
      </w:t>
      </w:r>
      <w:r>
        <w:rPr>
          <w:rFonts w:ascii="Times New Roman"/>
          <w:b w:val="false"/>
          <w:i w:val="false"/>
          <w:color w:val="000000"/>
          <w:sz w:val="28"/>
        </w:rPr>
        <w:t>для физических и юридических лиц, за которыми ранее закреплялись рыбохозяйственные водоемы и (или) участки – информацию, подтверждающую вложение средств на воспроизводственные и рыбоохранные мероприятия и освоение выделенных квот в истекшем году и согласованную с инспекцией 2 (подлинник);</w:t>
      </w:r>
      <w:r>
        <w:br/>
      </w:r>
      <w:r>
        <w:rPr>
          <w:rFonts w:ascii="Times New Roman"/>
          <w:b w:val="false"/>
          <w:i w:val="false"/>
          <w:color w:val="000000"/>
          <w:sz w:val="28"/>
        </w:rPr>
        <w:t>
      </w:t>
      </w:r>
      <w:r>
        <w:rPr>
          <w:rFonts w:ascii="Times New Roman"/>
          <w:b w:val="false"/>
          <w:i w:val="false"/>
          <w:color w:val="000000"/>
          <w:sz w:val="28"/>
        </w:rPr>
        <w:t>справку налогового органа об отсутствии (наличии) налоговой задолженности, задолженности по обязательным пенсионным взносам и социальным отчислениям на 1 января текущего (предыдущего финансового) года;</w:t>
      </w:r>
      <w:r>
        <w:br/>
      </w:r>
      <w:r>
        <w:rPr>
          <w:rFonts w:ascii="Times New Roman"/>
          <w:b w:val="false"/>
          <w:i w:val="false"/>
          <w:color w:val="000000"/>
          <w:sz w:val="28"/>
        </w:rPr>
        <w:t>
      </w:t>
      </w:r>
      <w:r>
        <w:rPr>
          <w:rFonts w:ascii="Times New Roman"/>
          <w:b w:val="false"/>
          <w:i w:val="false"/>
          <w:color w:val="000000"/>
          <w:sz w:val="28"/>
        </w:rPr>
        <w:t>письменное обязательство за подписью руководителя получателя государственной услуги о предоставлении сервитута для осуществления:</w:t>
      </w:r>
      <w:r>
        <w:br/>
      </w:r>
      <w:r>
        <w:rPr>
          <w:rFonts w:ascii="Times New Roman"/>
          <w:b w:val="false"/>
          <w:i w:val="false"/>
          <w:color w:val="000000"/>
          <w:sz w:val="28"/>
        </w:rPr>
        <w:t>
      </w:t>
      </w:r>
      <w:r>
        <w:rPr>
          <w:rFonts w:ascii="Times New Roman"/>
          <w:b w:val="false"/>
          <w:i w:val="false"/>
          <w:color w:val="000000"/>
          <w:sz w:val="28"/>
        </w:rPr>
        <w:t>контрольного лова – Комитету рыбного хозяйства Министерства сельского хозяйства Республики Казахстан и (или) инспекции 2;</w:t>
      </w:r>
      <w:r>
        <w:br/>
      </w:r>
      <w:r>
        <w:rPr>
          <w:rFonts w:ascii="Times New Roman"/>
          <w:b w:val="false"/>
          <w:i w:val="false"/>
          <w:color w:val="000000"/>
          <w:sz w:val="28"/>
        </w:rPr>
        <w:t>
      </w:t>
      </w:r>
      <w:r>
        <w:rPr>
          <w:rFonts w:ascii="Times New Roman"/>
          <w:b w:val="false"/>
          <w:i w:val="false"/>
          <w:color w:val="000000"/>
          <w:sz w:val="28"/>
        </w:rPr>
        <w:t>научно-исследовательского лова -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любительского (спортивного) рыболовства - физическим лицам (подлинник);</w:t>
      </w:r>
      <w:r>
        <w:br/>
      </w:r>
      <w:r>
        <w:rPr>
          <w:rFonts w:ascii="Times New Roman"/>
          <w:b w:val="false"/>
          <w:i w:val="false"/>
          <w:color w:val="000000"/>
          <w:sz w:val="28"/>
        </w:rPr>
        <w:t>
      </w:t>
      </w:r>
      <w:r>
        <w:rPr>
          <w:rFonts w:ascii="Times New Roman"/>
          <w:b w:val="false"/>
          <w:i w:val="false"/>
          <w:color w:val="000000"/>
          <w:sz w:val="28"/>
        </w:rPr>
        <w:t>3) для рыбохозяйственных водоемов и (или) участков Каспийского моря, рек Кигач и Урал:</w:t>
      </w:r>
      <w:r>
        <w:br/>
      </w:r>
      <w:r>
        <w:rPr>
          <w:rFonts w:ascii="Times New Roman"/>
          <w:b w:val="false"/>
          <w:i w:val="false"/>
          <w:color w:val="000000"/>
          <w:sz w:val="28"/>
        </w:rPr>
        <w:t>
      </w:t>
      </w:r>
      <w:r>
        <w:rPr>
          <w:rFonts w:ascii="Times New Roman"/>
          <w:b w:val="false"/>
          <w:i w:val="false"/>
          <w:color w:val="000000"/>
          <w:sz w:val="28"/>
        </w:rPr>
        <w:t>справку о наличии основных средств, технологического оборудования и других материально-технических средств по добыче и переработке рыбных ресурсов и других водных животных, а также технических средств для проведения текущей мелиорации и спасения молоди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справку территориального органа транспортного контроля о регистрации добывающего и транспортного флота, в том числе маломерного;</w:t>
      </w:r>
      <w:r>
        <w:br/>
      </w:r>
      <w:r>
        <w:rPr>
          <w:rFonts w:ascii="Times New Roman"/>
          <w:b w:val="false"/>
          <w:i w:val="false"/>
          <w:color w:val="000000"/>
          <w:sz w:val="28"/>
        </w:rPr>
        <w:t>
      </w:t>
      </w:r>
      <w:r>
        <w:rPr>
          <w:rFonts w:ascii="Times New Roman"/>
          <w:b w:val="false"/>
          <w:i w:val="false"/>
          <w:color w:val="000000"/>
          <w:sz w:val="28"/>
        </w:rPr>
        <w:t>4) для замороопасных водоемов и (или) участков местного значения -справку о наличии основных средств для проведения рыбохозяйственных мелиоративных работ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5) для горько-соленых рыбохозяйственных водоемов и (или) участков, перспективных для добывания цист артемии салина, - справку о наличии орудий для сбора, технологического оборудования и других материально-технических средств по сбору, хранению и переработке цист артемии салина;</w:t>
      </w:r>
      <w:r>
        <w:br/>
      </w:r>
      <w:r>
        <w:rPr>
          <w:rFonts w:ascii="Times New Roman"/>
          <w:b w:val="false"/>
          <w:i w:val="false"/>
          <w:color w:val="000000"/>
          <w:sz w:val="28"/>
        </w:rPr>
        <w:t>
      </w:t>
      </w:r>
      <w:r>
        <w:rPr>
          <w:rFonts w:ascii="Times New Roman"/>
          <w:b w:val="false"/>
          <w:i w:val="false"/>
          <w:color w:val="000000"/>
          <w:sz w:val="28"/>
        </w:rPr>
        <w:t>6) для прочих рыбохозяйственных водоемов и (или) участков:</w:t>
      </w:r>
      <w:r>
        <w:br/>
      </w:r>
      <w:r>
        <w:rPr>
          <w:rFonts w:ascii="Times New Roman"/>
          <w:b w:val="false"/>
          <w:i w:val="false"/>
          <w:color w:val="000000"/>
          <w:sz w:val="28"/>
        </w:rPr>
        <w:t>
      </w:t>
      </w:r>
      <w:r>
        <w:rPr>
          <w:rFonts w:ascii="Times New Roman"/>
          <w:b w:val="false"/>
          <w:i w:val="false"/>
          <w:color w:val="000000"/>
          <w:sz w:val="28"/>
        </w:rPr>
        <w:t>справку территориального органа транспортного контроля о регистрации добывающего и транспортного флота, в том числе маломерного (при наличии плавательных средств);</w:t>
      </w:r>
      <w:r>
        <w:br/>
      </w:r>
      <w:r>
        <w:rPr>
          <w:rFonts w:ascii="Times New Roman"/>
          <w:b w:val="false"/>
          <w:i w:val="false"/>
          <w:color w:val="000000"/>
          <w:sz w:val="28"/>
        </w:rPr>
        <w:t>
      </w:t>
      </w:r>
      <w:r>
        <w:rPr>
          <w:rFonts w:ascii="Times New Roman"/>
          <w:b w:val="false"/>
          <w:i w:val="false"/>
          <w:color w:val="000000"/>
          <w:sz w:val="28"/>
        </w:rPr>
        <w:t>письменное обязательство о ведении аквакультуры за подписью руководителя заявителя с отражением соответствующих мероприятий в Плане развития рыбного хозяйства (для лиц, предполагающих заниматься аквакультурой).</w:t>
      </w:r>
      <w:r>
        <w:br/>
      </w:r>
      <w:r>
        <w:rPr>
          <w:rFonts w:ascii="Times New Roman"/>
          <w:b w:val="false"/>
          <w:i w:val="false"/>
          <w:color w:val="000000"/>
          <w:sz w:val="28"/>
        </w:rPr>
        <w:t>
      </w:t>
      </w:r>
      <w:r>
        <w:rPr>
          <w:rFonts w:ascii="Times New Roman"/>
          <w:b w:val="false"/>
          <w:i w:val="false"/>
          <w:color w:val="000000"/>
          <w:sz w:val="28"/>
        </w:rPr>
        <w:t xml:space="preserve">17. Секретарь конкурсной комиссии или специалист канцелярии соответствующей Инспекции принимает от получателя государственной услуги документы, проверяет комплектность документов, регистрирует в журнале входящей корреспонденции, выдает получателю государственной услуги расписку о приеме соответствующих документов с указанием: </w:t>
      </w:r>
      <w:r>
        <w:br/>
      </w:r>
      <w:r>
        <w:rPr>
          <w:rFonts w:ascii="Times New Roman"/>
          <w:b w:val="false"/>
          <w:i w:val="false"/>
          <w:color w:val="000000"/>
          <w:sz w:val="28"/>
        </w:rPr>
        <w:t>
      </w:t>
      </w:r>
      <w:r>
        <w:rPr>
          <w:rFonts w:ascii="Times New Roman"/>
          <w:b w:val="false"/>
          <w:i w:val="false"/>
          <w:color w:val="000000"/>
          <w:sz w:val="28"/>
        </w:rPr>
        <w:t>1) номера и даты приема документов;</w:t>
      </w:r>
      <w:r>
        <w:br/>
      </w:r>
      <w:r>
        <w:rPr>
          <w:rFonts w:ascii="Times New Roman"/>
          <w:b w:val="false"/>
          <w:i w:val="false"/>
          <w:color w:val="000000"/>
          <w:sz w:val="28"/>
        </w:rPr>
        <w:t>
      </w:t>
      </w:r>
      <w:r>
        <w:rPr>
          <w:rFonts w:ascii="Times New Roman"/>
          <w:b w:val="false"/>
          <w:i w:val="false"/>
          <w:color w:val="000000"/>
          <w:sz w:val="28"/>
        </w:rPr>
        <w:t>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4) даты (времени) получения государственной услуги и места выдачи документов;</w:t>
      </w:r>
      <w:r>
        <w:br/>
      </w:r>
      <w:r>
        <w:rPr>
          <w:rFonts w:ascii="Times New Roman"/>
          <w:b w:val="false"/>
          <w:i w:val="false"/>
          <w:color w:val="000000"/>
          <w:sz w:val="28"/>
        </w:rPr>
        <w:t>
      </w:t>
      </w:r>
      <w:r>
        <w:rPr>
          <w:rFonts w:ascii="Times New Roman"/>
          <w:b w:val="false"/>
          <w:i w:val="false"/>
          <w:color w:val="000000"/>
          <w:sz w:val="28"/>
        </w:rPr>
        <w:t>5) фамилии, имени, отчества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6) фамилии, имени, отчества (для физических лиц) или наименования (для юридических лиц), контактных данных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18. Требования к информационной безопасности отсутствуют.</w:t>
      </w:r>
      <w:r>
        <w:br/>
      </w:r>
      <w:r>
        <w:rPr>
          <w:rFonts w:ascii="Times New Roman"/>
          <w:b w:val="false"/>
          <w:i w:val="false"/>
          <w:color w:val="000000"/>
          <w:sz w:val="28"/>
        </w:rPr>
        <w:t>
      </w:t>
      </w:r>
      <w:r>
        <w:rPr>
          <w:rFonts w:ascii="Times New Roman"/>
          <w:b w:val="false"/>
          <w:i w:val="false"/>
          <w:color w:val="000000"/>
          <w:sz w:val="28"/>
        </w:rPr>
        <w:t>19.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1) при проведении конкурса:</w:t>
      </w:r>
      <w:r>
        <w:br/>
      </w:r>
      <w:r>
        <w:rPr>
          <w:rFonts w:ascii="Times New Roman"/>
          <w:b w:val="false"/>
          <w:i w:val="false"/>
          <w:color w:val="000000"/>
          <w:sz w:val="28"/>
        </w:rPr>
        <w:t>
      </w:t>
      </w:r>
      <w:r>
        <w:rPr>
          <w:rFonts w:ascii="Times New Roman"/>
          <w:b w:val="false"/>
          <w:i w:val="false"/>
          <w:color w:val="000000"/>
          <w:sz w:val="28"/>
        </w:rPr>
        <w:t>секретарь конкурсной комиссии;</w:t>
      </w:r>
      <w:r>
        <w:br/>
      </w:r>
      <w:r>
        <w:rPr>
          <w:rFonts w:ascii="Times New Roman"/>
          <w:b w:val="false"/>
          <w:i w:val="false"/>
          <w:color w:val="000000"/>
          <w:sz w:val="28"/>
        </w:rPr>
        <w:t>
      </w:t>
      </w:r>
      <w:r>
        <w:rPr>
          <w:rFonts w:ascii="Times New Roman"/>
          <w:b w:val="false"/>
          <w:i w:val="false"/>
          <w:color w:val="000000"/>
          <w:sz w:val="28"/>
        </w:rPr>
        <w:t>конкурсная комиссия;</w:t>
      </w:r>
      <w:r>
        <w:br/>
      </w:r>
      <w:r>
        <w:rPr>
          <w:rFonts w:ascii="Times New Roman"/>
          <w:b w:val="false"/>
          <w:i w:val="false"/>
          <w:color w:val="000000"/>
          <w:sz w:val="28"/>
        </w:rPr>
        <w:t>
      </w:t>
      </w:r>
      <w:r>
        <w:rPr>
          <w:rFonts w:ascii="Times New Roman"/>
          <w:b w:val="false"/>
          <w:i w:val="false"/>
          <w:color w:val="000000"/>
          <w:sz w:val="28"/>
        </w:rPr>
        <w:t>специалист канцелярии МИО;</w:t>
      </w:r>
      <w:r>
        <w:br/>
      </w:r>
      <w:r>
        <w:rPr>
          <w:rFonts w:ascii="Times New Roman"/>
          <w:b w:val="false"/>
          <w:i w:val="false"/>
          <w:color w:val="000000"/>
          <w:sz w:val="28"/>
        </w:rPr>
        <w:t>
      </w:t>
      </w:r>
      <w:r>
        <w:rPr>
          <w:rFonts w:ascii="Times New Roman"/>
          <w:b w:val="false"/>
          <w:i w:val="false"/>
          <w:color w:val="000000"/>
          <w:sz w:val="28"/>
        </w:rPr>
        <w:t>ответственный исполнитель МИО;</w:t>
      </w:r>
      <w:r>
        <w:br/>
      </w:r>
      <w:r>
        <w:rPr>
          <w:rFonts w:ascii="Times New Roman"/>
          <w:b w:val="false"/>
          <w:i w:val="false"/>
          <w:color w:val="000000"/>
          <w:sz w:val="28"/>
        </w:rPr>
        <w:t>
      </w:t>
      </w:r>
      <w:r>
        <w:rPr>
          <w:rFonts w:ascii="Times New Roman"/>
          <w:b w:val="false"/>
          <w:i w:val="false"/>
          <w:color w:val="000000"/>
          <w:sz w:val="28"/>
        </w:rPr>
        <w:t>руководитель МИО.</w:t>
      </w:r>
      <w:r>
        <w:br/>
      </w:r>
      <w:r>
        <w:rPr>
          <w:rFonts w:ascii="Times New Roman"/>
          <w:b w:val="false"/>
          <w:i w:val="false"/>
          <w:color w:val="000000"/>
          <w:sz w:val="28"/>
        </w:rPr>
        <w:t>
      </w:t>
      </w:r>
      <w:r>
        <w:rPr>
          <w:rFonts w:ascii="Times New Roman"/>
          <w:b w:val="false"/>
          <w:i w:val="false"/>
          <w:color w:val="000000"/>
          <w:sz w:val="28"/>
        </w:rPr>
        <w:t>2)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 охотничьих угодий, срок закрепления по которым истек:</w:t>
      </w:r>
      <w:r>
        <w:br/>
      </w:r>
      <w:r>
        <w:rPr>
          <w:rFonts w:ascii="Times New Roman"/>
          <w:b w:val="false"/>
          <w:i w:val="false"/>
          <w:color w:val="000000"/>
          <w:sz w:val="28"/>
        </w:rPr>
        <w:t>
      </w:t>
      </w:r>
      <w:r>
        <w:rPr>
          <w:rFonts w:ascii="Times New Roman"/>
          <w:b w:val="false"/>
          <w:i w:val="false"/>
          <w:color w:val="000000"/>
          <w:sz w:val="28"/>
        </w:rPr>
        <w:t>специалист канцелярии Инспекции 1;</w:t>
      </w:r>
      <w:r>
        <w:br/>
      </w:r>
      <w:r>
        <w:rPr>
          <w:rFonts w:ascii="Times New Roman"/>
          <w:b w:val="false"/>
          <w:i w:val="false"/>
          <w:color w:val="000000"/>
          <w:sz w:val="28"/>
        </w:rPr>
        <w:t>
      </w:t>
      </w:r>
      <w:r>
        <w:rPr>
          <w:rFonts w:ascii="Times New Roman"/>
          <w:b w:val="false"/>
          <w:i w:val="false"/>
          <w:color w:val="000000"/>
          <w:sz w:val="28"/>
        </w:rPr>
        <w:t>ответственный исполнитель Инспекции 1;</w:t>
      </w:r>
      <w:r>
        <w:br/>
      </w:r>
      <w:r>
        <w:rPr>
          <w:rFonts w:ascii="Times New Roman"/>
          <w:b w:val="false"/>
          <w:i w:val="false"/>
          <w:color w:val="000000"/>
          <w:sz w:val="28"/>
        </w:rPr>
        <w:t>
      </w:t>
      </w:r>
      <w:r>
        <w:rPr>
          <w:rFonts w:ascii="Times New Roman"/>
          <w:b w:val="false"/>
          <w:i w:val="false"/>
          <w:color w:val="000000"/>
          <w:sz w:val="28"/>
        </w:rPr>
        <w:t>руководитель Инспекции 1;</w:t>
      </w:r>
      <w:r>
        <w:br/>
      </w:r>
      <w:r>
        <w:rPr>
          <w:rFonts w:ascii="Times New Roman"/>
          <w:b w:val="false"/>
          <w:i w:val="false"/>
          <w:color w:val="000000"/>
          <w:sz w:val="28"/>
        </w:rPr>
        <w:t>
      </w:t>
      </w:r>
      <w:r>
        <w:rPr>
          <w:rFonts w:ascii="Times New Roman"/>
          <w:b w:val="false"/>
          <w:i w:val="false"/>
          <w:color w:val="000000"/>
          <w:sz w:val="28"/>
        </w:rPr>
        <w:t>специалист канцелярии МИО;</w:t>
      </w:r>
      <w:r>
        <w:br/>
      </w:r>
      <w:r>
        <w:rPr>
          <w:rFonts w:ascii="Times New Roman"/>
          <w:b w:val="false"/>
          <w:i w:val="false"/>
          <w:color w:val="000000"/>
          <w:sz w:val="28"/>
        </w:rPr>
        <w:t>
      </w:t>
      </w:r>
      <w:r>
        <w:rPr>
          <w:rFonts w:ascii="Times New Roman"/>
          <w:b w:val="false"/>
          <w:i w:val="false"/>
          <w:color w:val="000000"/>
          <w:sz w:val="28"/>
        </w:rPr>
        <w:t>ответственный исполнитель МИО;</w:t>
      </w:r>
      <w:r>
        <w:br/>
      </w:r>
      <w:r>
        <w:rPr>
          <w:rFonts w:ascii="Times New Roman"/>
          <w:b w:val="false"/>
          <w:i w:val="false"/>
          <w:color w:val="000000"/>
          <w:sz w:val="28"/>
        </w:rPr>
        <w:t>
      </w:t>
      </w:r>
      <w:r>
        <w:rPr>
          <w:rFonts w:ascii="Times New Roman"/>
          <w:b w:val="false"/>
          <w:i w:val="false"/>
          <w:color w:val="000000"/>
          <w:sz w:val="28"/>
        </w:rPr>
        <w:t>руководитель МИО.</w:t>
      </w:r>
      <w:r>
        <w:br/>
      </w:r>
      <w:r>
        <w:rPr>
          <w:rFonts w:ascii="Times New Roman"/>
          <w:b w:val="false"/>
          <w:i w:val="false"/>
          <w:color w:val="000000"/>
          <w:sz w:val="28"/>
        </w:rPr>
        <w:t>
      </w:t>
      </w:r>
      <w:r>
        <w:rPr>
          <w:rFonts w:ascii="Times New Roman"/>
          <w:b w:val="false"/>
          <w:i w:val="false"/>
          <w:color w:val="000000"/>
          <w:sz w:val="28"/>
        </w:rPr>
        <w:t xml:space="preserve">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21.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r>
    </w:tbl>
    <w:bookmarkStart w:name="z115" w:id="3"/>
    <w:p>
      <w:pPr>
        <w:spacing w:after="0"/>
        <w:ind w:left="0"/>
        <w:jc w:val="left"/>
      </w:pPr>
      <w:r>
        <w:rPr>
          <w:rFonts w:ascii="Times New Roman"/>
          <w:b/>
          <w:i w:val="false"/>
          <w:color w:val="000000"/>
        </w:rPr>
        <w:t xml:space="preserve"> Адрес и контактные данные местного исполнительного органа области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719"/>
        <w:gridCol w:w="1232"/>
        <w:gridCol w:w="10010"/>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Наименование местного исполнительного органа области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w:t>
            </w: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Контактные данные</w:t>
            </w: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"Акимат Атырауской области"</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 Атырау, ул. Айтеке би, 77 </w:t>
            </w: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 (7122) 35-45-03 электронная почта: atirau_akimat @global.kz www.atyrau.gov. 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r>
    </w:tbl>
    <w:bookmarkStart w:name="z120" w:id="4"/>
    <w:p>
      <w:pPr>
        <w:spacing w:after="0"/>
        <w:ind w:left="0"/>
        <w:jc w:val="left"/>
      </w:pPr>
      <w:r>
        <w:rPr>
          <w:rFonts w:ascii="Times New Roman"/>
          <w:b/>
          <w:i w:val="false"/>
          <w:color w:val="000000"/>
        </w:rPr>
        <w:t xml:space="preserve"> Адрес территориальной инспекции Комитета лесного и охотничьего хозяйства Министерства сельского хозяйства Республики Казахстан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760"/>
        <w:gridCol w:w="1344"/>
        <w:gridCol w:w="9827"/>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Территориальные инспекции</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Юридический адрес</w:t>
            </w: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Контактный телефон, адрес электронной почты</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Атырауская областная территориальная инспекция лесного и охотничьего хозяйства</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Атырау, ул. Кубаша Медеубайулы, 33</w:t>
            </w: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8-712-2-28-04-35; 8-712-2-28-02-51; электронная почта: lesohothoz@mail.ru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r>
    </w:tbl>
    <w:p>
      <w:pPr>
        <w:spacing w:after="0"/>
        <w:ind w:left="0"/>
        <w:jc w:val="left"/>
      </w:pPr>
      <w:r>
        <w:rPr>
          <w:rFonts w:ascii="Times New Roman"/>
          <w:b/>
          <w:i w:val="false"/>
          <w:color w:val="000000"/>
        </w:rPr>
        <w:t xml:space="preserve"> Адрес территориальной инспекции Комитета рыбного хозяйства Министерства сельского хозяйства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909"/>
        <w:gridCol w:w="2568"/>
        <w:gridCol w:w="8339"/>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Территориальные инспекции</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Юридический адрес</w:t>
            </w: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Контактный телефон, адрес электронной почты</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Урало-Каспийская межобластная бассейновая инспекция рыбного хозяйства</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Атырау мкр-н Авангард, д. 4 – 92</w:t>
            </w: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8-712-2-21-50-50; электронная почта: ukmbir@ 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В___________________________________________________________________ </w:t>
      </w:r>
      <w:r>
        <w:br/>
      </w:r>
      <w:r>
        <w:rPr>
          <w:rFonts w:ascii="Times New Roman"/>
          <w:b w:val="false"/>
          <w:i w:val="false"/>
          <w:color w:val="000000"/>
          <w:sz w:val="28"/>
        </w:rPr>
        <w:t xml:space="preserve"> (полное наименование организатора конкурса) от ____________________________________________________________________</w:t>
      </w:r>
      <w:r>
        <w:br/>
      </w:r>
      <w:r>
        <w:rPr>
          <w:rFonts w:ascii="Times New Roman"/>
          <w:b w:val="false"/>
          <w:i w:val="false"/>
          <w:color w:val="000000"/>
          <w:sz w:val="28"/>
        </w:rPr>
        <w:t>(полное наименование юридического лица или Ф.И.О. физического лица</w:t>
      </w:r>
      <w:r>
        <w:rPr>
          <w:rFonts w:ascii="Times New Roman"/>
          <w:b/>
          <w:i w:val="false"/>
          <w:color w:val="000000"/>
          <w:sz w:val="28"/>
        </w:rPr>
        <w:t>-</w:t>
      </w:r>
      <w:r>
        <w:rPr>
          <w:rFonts w:ascii="Times New Roman"/>
          <w:b w:val="false"/>
          <w:i w:val="false"/>
          <w:color w:val="000000"/>
          <w:sz w:val="28"/>
        </w:rPr>
        <w:t>заявителя)</w:t>
      </w:r>
      <w:r>
        <w:br/>
      </w:r>
      <w:r>
        <w:rPr>
          <w:rFonts w:ascii="Times New Roman"/>
          <w:b w:val="false"/>
          <w:i w:val="false"/>
          <w:color w:val="000000"/>
          <w:sz w:val="28"/>
        </w:rPr>
        <w:t>
</w:t>
      </w:r>
    </w:p>
    <w:bookmarkStart w:name="z131" w:id="5"/>
    <w:p>
      <w:pPr>
        <w:spacing w:after="0"/>
        <w:ind w:left="0"/>
        <w:jc w:val="left"/>
      </w:pPr>
      <w:r>
        <w:rPr>
          <w:rFonts w:ascii="Times New Roman"/>
          <w:b/>
          <w:i w:val="false"/>
          <w:color w:val="000000"/>
        </w:rPr>
        <w:t xml:space="preserve"> Заявление на участие в конкурсе по закреплению охотничьих угодий</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 "___"____________20 ___ г. (населенный пункт) </w:t>
      </w:r>
      <w:r>
        <w:br/>
      </w:r>
      <w:r>
        <w:rPr>
          <w:rFonts w:ascii="Times New Roman"/>
          <w:b w:val="false"/>
          <w:i w:val="false"/>
          <w:color w:val="000000"/>
          <w:sz w:val="28"/>
        </w:rPr>
        <w:t xml:space="preserve">
      Прошу принять конкурсную заявку на участие в конкурсе по закреплению </w:t>
      </w:r>
      <w:r>
        <w:br/>
      </w:r>
      <w:r>
        <w:rPr>
          <w:rFonts w:ascii="Times New Roman"/>
          <w:b w:val="false"/>
          <w:i w:val="false"/>
          <w:color w:val="000000"/>
          <w:sz w:val="28"/>
        </w:rPr>
        <w:t>охотничьих угодий в ______________________ районе_____________ ____________ области;</w:t>
      </w:r>
      <w:r>
        <w:br/>
      </w:r>
      <w:r>
        <w:rPr>
          <w:rFonts w:ascii="Times New Roman"/>
          <w:b w:val="false"/>
          <w:i w:val="false"/>
          <w:color w:val="000000"/>
          <w:sz w:val="28"/>
        </w:rPr>
        <w:t>
      Сведения о заявителе:</w:t>
      </w:r>
      <w:r>
        <w:br/>
      </w:r>
      <w:r>
        <w:rPr>
          <w:rFonts w:ascii="Times New Roman"/>
          <w:b w:val="false"/>
          <w:i w:val="false"/>
          <w:color w:val="000000"/>
          <w:sz w:val="28"/>
        </w:rPr>
        <w:t>
      </w:t>
      </w:r>
      <w:r>
        <w:rPr>
          <w:rFonts w:ascii="Times New Roman"/>
          <w:b w:val="false"/>
          <w:i w:val="false"/>
          <w:color w:val="000000"/>
          <w:sz w:val="28"/>
        </w:rPr>
        <w:t>Форма собственности: ___________________________________________</w:t>
      </w:r>
      <w:r>
        <w:br/>
      </w:r>
      <w:r>
        <w:rPr>
          <w:rFonts w:ascii="Times New Roman"/>
          <w:b w:val="false"/>
          <w:i w:val="false"/>
          <w:color w:val="000000"/>
          <w:sz w:val="28"/>
        </w:rPr>
        <w:t>
      </w:t>
      </w:r>
      <w:r>
        <w:rPr>
          <w:rFonts w:ascii="Times New Roman"/>
          <w:b w:val="false"/>
          <w:i w:val="false"/>
          <w:color w:val="000000"/>
          <w:sz w:val="28"/>
        </w:rPr>
        <w:t>Год создания: __________________________________________________</w:t>
      </w:r>
      <w:r>
        <w:br/>
      </w:r>
      <w:r>
        <w:rPr>
          <w:rFonts w:ascii="Times New Roman"/>
          <w:b w:val="false"/>
          <w:i w:val="false"/>
          <w:color w:val="000000"/>
          <w:sz w:val="28"/>
        </w:rPr>
        <w:t>
      </w:t>
      </w:r>
      <w:r>
        <w:rPr>
          <w:rFonts w:ascii="Times New Roman"/>
          <w:b w:val="false"/>
          <w:i w:val="false"/>
          <w:color w:val="000000"/>
          <w:sz w:val="28"/>
        </w:rPr>
        <w:t>Свидетельство о регистрации: ____________________________________</w:t>
      </w:r>
      <w:r>
        <w:br/>
      </w:r>
      <w:r>
        <w:rPr>
          <w:rFonts w:ascii="Times New Roman"/>
          <w:b w:val="false"/>
          <w:i w:val="false"/>
          <w:color w:val="000000"/>
          <w:sz w:val="28"/>
        </w:rPr>
        <w:t xml:space="preserve">
      (№, кем и когда выдано) </w:t>
      </w:r>
      <w:r>
        <w:br/>
      </w:r>
      <w:r>
        <w:rPr>
          <w:rFonts w:ascii="Times New Roman"/>
          <w:b w:val="false"/>
          <w:i w:val="false"/>
          <w:color w:val="000000"/>
          <w:sz w:val="28"/>
        </w:rPr>
        <w:t>
      </w:t>
      </w:r>
      <w:r>
        <w:rPr>
          <w:rFonts w:ascii="Times New Roman"/>
          <w:b w:val="false"/>
          <w:i w:val="false"/>
          <w:color w:val="000000"/>
          <w:sz w:val="28"/>
        </w:rPr>
        <w:t>Юридический адрес (адрес): ______________________________________</w:t>
      </w:r>
      <w:r>
        <w:br/>
      </w:r>
      <w:r>
        <w:rPr>
          <w:rFonts w:ascii="Times New Roman"/>
          <w:b w:val="false"/>
          <w:i w:val="false"/>
          <w:color w:val="000000"/>
          <w:sz w:val="28"/>
        </w:rPr>
        <w:t xml:space="preserve">
      (индекс, город, район, область, улица, </w:t>
      </w:r>
      <w:r>
        <w:br/>
      </w:r>
      <w:r>
        <w:rPr>
          <w:rFonts w:ascii="Times New Roman"/>
          <w:b w:val="false"/>
          <w:i w:val="false"/>
          <w:color w:val="000000"/>
          <w:sz w:val="28"/>
        </w:rPr>
        <w:t xml:space="preserve">
      № дома, телефон, факс) </w:t>
      </w:r>
      <w:r>
        <w:br/>
      </w:r>
      <w:r>
        <w:rPr>
          <w:rFonts w:ascii="Times New Roman"/>
          <w:b w:val="false"/>
          <w:i w:val="false"/>
          <w:color w:val="000000"/>
          <w:sz w:val="28"/>
        </w:rPr>
        <w:t>
      </w:t>
      </w:r>
      <w:r>
        <w:rPr>
          <w:rFonts w:ascii="Times New Roman"/>
          <w:b w:val="false"/>
          <w:i w:val="false"/>
          <w:color w:val="000000"/>
          <w:sz w:val="28"/>
        </w:rPr>
        <w:t>Расчетный счет: _________________________________________________</w:t>
      </w:r>
      <w:r>
        <w:br/>
      </w:r>
      <w:r>
        <w:rPr>
          <w:rFonts w:ascii="Times New Roman"/>
          <w:b w:val="false"/>
          <w:i w:val="false"/>
          <w:color w:val="000000"/>
          <w:sz w:val="28"/>
        </w:rPr>
        <w:t xml:space="preserve">
      (№ счета, наименование и местонахождение банка) </w:t>
      </w:r>
      <w:r>
        <w:br/>
      </w:r>
      <w:r>
        <w:rPr>
          <w:rFonts w:ascii="Times New Roman"/>
          <w:b w:val="false"/>
          <w:i w:val="false"/>
          <w:color w:val="000000"/>
          <w:sz w:val="28"/>
        </w:rPr>
        <w:t>
      </w:t>
      </w:r>
      <w:r>
        <w:rPr>
          <w:rFonts w:ascii="Times New Roman"/>
          <w:b w:val="false"/>
          <w:i w:val="false"/>
          <w:color w:val="000000"/>
          <w:sz w:val="28"/>
        </w:rPr>
        <w:t>Филиалы и представительства: 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w:t>
      </w:r>
      <w:r>
        <w:rPr>
          <w:rFonts w:ascii="Times New Roman"/>
          <w:b w:val="false"/>
          <w:i w:val="false"/>
          <w:color w:val="000000"/>
          <w:sz w:val="28"/>
        </w:rPr>
        <w:t>Прилагаемые документы: 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8. Я несу ответственность за представленную в конкурсной заявке информацию, обязуюсь в случае признания моей конкурсной заявки выигравшей, заключить договор на ведение охотничьего хозяйства. </w:t>
      </w:r>
      <w:r>
        <w:br/>
      </w:r>
      <w:r>
        <w:rPr>
          <w:rFonts w:ascii="Times New Roman"/>
          <w:b w:val="false"/>
          <w:i w:val="false"/>
          <w:color w:val="000000"/>
          <w:sz w:val="28"/>
        </w:rPr>
        <w:t xml:space="preserve">
      Физическое/юридическое лицо ________________ __________________ </w:t>
      </w:r>
      <w:r>
        <w:br/>
      </w:r>
      <w:r>
        <w:rPr>
          <w:rFonts w:ascii="Times New Roman"/>
          <w:b w:val="false"/>
          <w:i w:val="false"/>
          <w:color w:val="000000"/>
          <w:sz w:val="28"/>
        </w:rPr>
        <w:t>
      (подпись) (Ф.И.О.)</w:t>
      </w:r>
      <w:r>
        <w:br/>
      </w:r>
      <w:r>
        <w:rPr>
          <w:rFonts w:ascii="Times New Roman"/>
          <w:b w:val="false"/>
          <w:i w:val="false"/>
          <w:color w:val="000000"/>
          <w:sz w:val="28"/>
        </w:rPr>
        <w:t>
      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r>
    </w:tbl>
    <w:bookmarkStart w:name="z153" w:id="6"/>
    <w:p>
      <w:pPr>
        <w:spacing w:after="0"/>
        <w:ind w:left="0"/>
        <w:jc w:val="left"/>
      </w:pPr>
      <w:r>
        <w:rPr>
          <w:rFonts w:ascii="Times New Roman"/>
          <w:b/>
          <w:i w:val="false"/>
          <w:color w:val="000000"/>
        </w:rPr>
        <w:t xml:space="preserve"> Квалификационные требования, предъявляемые к участникам конкурса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К участникам конкурса по закреплению охотничьих угодий предъявляются следующие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1) наличие материально</w:t>
      </w:r>
      <w:r>
        <w:rPr>
          <w:rFonts w:ascii="Times New Roman"/>
          <w:b/>
          <w:i w:val="false"/>
          <w:color w:val="000000"/>
          <w:sz w:val="28"/>
        </w:rPr>
        <w:t>-</w:t>
      </w:r>
      <w:r>
        <w:rPr>
          <w:rFonts w:ascii="Times New Roman"/>
          <w:b w:val="false"/>
          <w:i w:val="false"/>
          <w:color w:val="000000"/>
          <w:sz w:val="28"/>
        </w:rPr>
        <w:t>технической базы для ведения охотничьего хозяйства в зависимости от его категорий;</w:t>
      </w:r>
      <w:r>
        <w:br/>
      </w:r>
      <w:r>
        <w:rPr>
          <w:rFonts w:ascii="Times New Roman"/>
          <w:b w:val="false"/>
          <w:i w:val="false"/>
          <w:color w:val="000000"/>
          <w:sz w:val="28"/>
        </w:rPr>
        <w:t>
      </w:t>
      </w:r>
      <w:r>
        <w:rPr>
          <w:rFonts w:ascii="Times New Roman"/>
          <w:b w:val="false"/>
          <w:i w:val="false"/>
          <w:color w:val="000000"/>
          <w:sz w:val="28"/>
        </w:rPr>
        <w:t>2) план развития охотохозяйственной организации на три года с указанием источников и объемов финансирования (включая усиление охранных, воспроизводственных и биотехнических мероприятий, обеспечение оптимальной плотности численности животных, сроки проведения внутрихозяйственного охотоустройства, благоустройства охотничьего хозяйства);</w:t>
      </w:r>
      <w:r>
        <w:br/>
      </w:r>
      <w:r>
        <w:rPr>
          <w:rFonts w:ascii="Times New Roman"/>
          <w:b w:val="false"/>
          <w:i w:val="false"/>
          <w:color w:val="000000"/>
          <w:sz w:val="28"/>
        </w:rPr>
        <w:t>
      </w:t>
      </w:r>
      <w:r>
        <w:rPr>
          <w:rFonts w:ascii="Times New Roman"/>
          <w:b w:val="false"/>
          <w:i w:val="false"/>
          <w:color w:val="000000"/>
          <w:sz w:val="28"/>
        </w:rPr>
        <w:t>3) наличие егерской службы в соответствии с категорией охотничьего хозяйства и отвечающей требованиям Типового положения о егерской службе охотохозяйственных организаций (либо письменное обязательство об ее создании);</w:t>
      </w:r>
      <w:r>
        <w:br/>
      </w:r>
      <w:r>
        <w:rPr>
          <w:rFonts w:ascii="Times New Roman"/>
          <w:b w:val="false"/>
          <w:i w:val="false"/>
          <w:color w:val="000000"/>
          <w:sz w:val="28"/>
        </w:rPr>
        <w:t>
      </w:t>
      </w:r>
      <w:r>
        <w:rPr>
          <w:rFonts w:ascii="Times New Roman"/>
          <w:b w:val="false"/>
          <w:i w:val="false"/>
          <w:color w:val="000000"/>
          <w:sz w:val="28"/>
        </w:rPr>
        <w:t>4) документы, подтверждающие финансовую состоятельность участника конкурса: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в течение тридцати календарных дней, предшествующих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оригинал бухгалтерского баланса за последний финансовый год, подписанного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5) отсутствие задолженности в бюджет по обязательным платежам:</w:t>
      </w:r>
      <w:r>
        <w:br/>
      </w:r>
      <w:r>
        <w:rPr>
          <w:rFonts w:ascii="Times New Roman"/>
          <w:b w:val="false"/>
          <w:i w:val="false"/>
          <w:color w:val="000000"/>
          <w:sz w:val="28"/>
        </w:rPr>
        <w:t>
      </w:t>
      </w:r>
      <w:r>
        <w:rPr>
          <w:rFonts w:ascii="Times New Roman"/>
          <w:b w:val="false"/>
          <w:i w:val="false"/>
          <w:color w:val="000000"/>
          <w:sz w:val="28"/>
        </w:rPr>
        <w:t>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тридцати календарных дней, предшествующих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6) наличие специалистов имеющих высшее или среднее специальное образование (по специальности охотоведение, звероводство, биолог-охотовед, биология, ветеринарный врач, зоотехник, зооинженер) или имеющих опыт и стаж работы не менее одного года в области охраны, воспроизводства и использования животного мира, с указанием образования и стажа работы (либо письменное обязательство о принятии на работу таких специалистов в случае победы в конкурсе).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r>
    </w:tbl>
    <w:bookmarkStart w:name="z164" w:id="7"/>
    <w:p>
      <w:pPr>
        <w:spacing w:after="0"/>
        <w:ind w:left="0"/>
        <w:jc w:val="left"/>
      </w:pPr>
      <w:r>
        <w:rPr>
          <w:rFonts w:ascii="Times New Roman"/>
          <w:b/>
          <w:i w:val="false"/>
          <w:color w:val="000000"/>
        </w:rPr>
        <w:t xml:space="preserve"> Заявление на участие в конкурсе по закреплению рыбохозяйственных водоемов и (или) участков</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Прошу допустить для участия в конкурсе по закреплению рыбохозяйственных водоемов и (или) участков по _________________________</w:t>
      </w:r>
      <w:r>
        <w:br/>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xml:space="preserve"> (водоемы, участки)</w:t>
      </w:r>
      <w:r>
        <w:br/>
      </w:r>
      <w:r>
        <w:rPr>
          <w:rFonts w:ascii="Times New Roman"/>
          <w:b w:val="false"/>
          <w:i w:val="false"/>
          <w:color w:val="000000"/>
          <w:sz w:val="28"/>
        </w:rPr>
        <w:t>
      </w:t>
      </w:r>
      <w:r>
        <w:rPr>
          <w:rFonts w:ascii="Times New Roman"/>
          <w:b w:val="false"/>
          <w:i w:val="false"/>
          <w:color w:val="000000"/>
          <w:sz w:val="28"/>
        </w:rPr>
        <w:t>и выдать необходимую конкурсную документацию.</w:t>
      </w:r>
      <w:r>
        <w:br/>
      </w:r>
      <w:r>
        <w:rPr>
          <w:rFonts w:ascii="Times New Roman"/>
          <w:b w:val="false"/>
          <w:i w:val="false"/>
          <w:color w:val="000000"/>
          <w:sz w:val="28"/>
        </w:rPr>
        <w:t>
      </w:t>
      </w:r>
      <w:r>
        <w:rPr>
          <w:rFonts w:ascii="Times New Roman"/>
          <w:b w:val="false"/>
          <w:i w:val="false"/>
          <w:color w:val="000000"/>
          <w:sz w:val="28"/>
        </w:rPr>
        <w:t>1. Сведения о заявителе (наименование юридического лица, ведомственная принадлежность (при наличии), фамилия, имя, отчество физического лица, реквизиты, адрес)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Ранее закрепленный рыбохозяйственный водоем и (или) участок ____________________________________________________________________ согласно постановлению акимата ______________________________________ области от "__" _______ 20__ г. № ___ и договора на ведение рыбного хозяйства № ____ от "__" ______ 20__ г., заключенного с территориальным подразделением _____________________________________</w:t>
      </w:r>
      <w:r>
        <w:br/>
      </w:r>
      <w:r>
        <w:rPr>
          <w:rFonts w:ascii="Times New Roman"/>
          <w:b w:val="false"/>
          <w:i w:val="false"/>
          <w:color w:val="000000"/>
          <w:sz w:val="28"/>
        </w:rPr>
        <w:t>
      </w:t>
      </w:r>
      <w:r>
        <w:rPr>
          <w:rFonts w:ascii="Times New Roman"/>
          <w:b w:val="false"/>
          <w:i w:val="false"/>
          <w:color w:val="000000"/>
          <w:sz w:val="28"/>
        </w:rPr>
        <w:t>3. Заявляемый рыбохозяйственный водоем и (или) участок ________________________________________________________________________________________________________________________________________ Заявляемый срок закрепления рыбохозяйственного водоема и (или) участка _____________________________________________лет.</w:t>
      </w:r>
      <w:r>
        <w:br/>
      </w:r>
      <w:r>
        <w:rPr>
          <w:rFonts w:ascii="Times New Roman"/>
          <w:b w:val="false"/>
          <w:i w:val="false"/>
          <w:color w:val="000000"/>
          <w:sz w:val="28"/>
        </w:rPr>
        <w:t>
      </w:t>
      </w:r>
      <w:r>
        <w:rPr>
          <w:rFonts w:ascii="Times New Roman"/>
          <w:b w:val="false"/>
          <w:i w:val="false"/>
          <w:color w:val="000000"/>
          <w:sz w:val="28"/>
        </w:rPr>
        <w:t>4. Подтверждаю, что ознакомлен с конкурсной документацией и осведомлен об ответственности за представление недостоверных сведений.</w:t>
      </w:r>
      <w:r>
        <w:br/>
      </w:r>
      <w:r>
        <w:rPr>
          <w:rFonts w:ascii="Times New Roman"/>
          <w:b w:val="false"/>
          <w:i w:val="false"/>
          <w:color w:val="000000"/>
          <w:sz w:val="28"/>
        </w:rPr>
        <w:t>
      </w:t>
      </w:r>
      <w:r>
        <w:rPr>
          <w:rFonts w:ascii="Times New Roman"/>
          <w:b w:val="false"/>
          <w:i w:val="false"/>
          <w:color w:val="000000"/>
          <w:sz w:val="28"/>
        </w:rPr>
        <w:t>Дата подачи: "___" _________ 20__ г.</w:t>
      </w:r>
      <w:r>
        <w:br/>
      </w:r>
      <w:r>
        <w:rPr>
          <w:rFonts w:ascii="Times New Roman"/>
          <w:b w:val="false"/>
          <w:i w:val="false"/>
          <w:color w:val="000000"/>
          <w:sz w:val="28"/>
        </w:rPr>
        <w:t>
      </w:t>
      </w:r>
      <w:r>
        <w:rPr>
          <w:rFonts w:ascii="Times New Roman"/>
          <w:b w:val="false"/>
          <w:i w:val="false"/>
          <w:color w:val="000000"/>
          <w:sz w:val="28"/>
        </w:rPr>
        <w:t>Заявитель ___________________________________</w:t>
      </w:r>
      <w:r>
        <w:br/>
      </w:r>
      <w:r>
        <w:rPr>
          <w:rFonts w:ascii="Times New Roman"/>
          <w:b w:val="false"/>
          <w:i w:val="false"/>
          <w:color w:val="000000"/>
          <w:sz w:val="28"/>
        </w:rPr>
        <w:t>(Ф.И.О. или наименование организации)</w:t>
      </w:r>
      <w:r>
        <w:br/>
      </w:r>
      <w:r>
        <w:rPr>
          <w:rFonts w:ascii="Times New Roman"/>
          <w:b w:val="false"/>
          <w:i w:val="false"/>
          <w:color w:val="000000"/>
          <w:sz w:val="28"/>
        </w:rPr>
        <w:t>
      </w:t>
      </w:r>
      <w:r>
        <w:rPr>
          <w:rFonts w:ascii="Times New Roman"/>
          <w:b w:val="false"/>
          <w:i w:val="false"/>
          <w:color w:val="000000"/>
          <w:sz w:val="28"/>
        </w:rPr>
        <w:t xml:space="preserve"> М.П. подпись 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r>
    </w:tbl>
    <w:bookmarkStart w:name="z175" w:id="8"/>
    <w:p>
      <w:pPr>
        <w:spacing w:after="0"/>
        <w:ind w:left="0"/>
        <w:jc w:val="left"/>
      </w:pPr>
      <w:r>
        <w:rPr>
          <w:rFonts w:ascii="Times New Roman"/>
          <w:b/>
          <w:i w:val="false"/>
          <w:color w:val="000000"/>
        </w:rPr>
        <w:t xml:space="preserve"> Квалификационные требования, предъявляемые к участникам конкурса по закреплению рыбохозяйственных водоемов и (или) участков</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К участникам конкурса по закреплению рыбохозяйственных водоемов и (или) участков предъявляются следующие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1) наличие плана развития рыбного хозяйства, составляемого по типовой форме, установленной уполномоченным органом в области охраны, воспроизводства и использования животного мира (далее – уполномоченный орган), с указанием перечня и объема работ, сроков их выполнения и источников финансирования, утвержденного руководителем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2) отсутствие налоговой задолженности, задолженности по обязательным пенсионным взносам и социальным отчислениям на 1 января текущего (предыдущего финансового) года на 1 января текущего (предыдущего финансового) года;</w:t>
      </w:r>
      <w:r>
        <w:br/>
      </w:r>
      <w:r>
        <w:rPr>
          <w:rFonts w:ascii="Times New Roman"/>
          <w:b w:val="false"/>
          <w:i w:val="false"/>
          <w:color w:val="000000"/>
          <w:sz w:val="28"/>
        </w:rPr>
        <w:t>
      </w:t>
      </w:r>
      <w:r>
        <w:rPr>
          <w:rFonts w:ascii="Times New Roman"/>
          <w:b w:val="false"/>
          <w:i w:val="false"/>
          <w:color w:val="000000"/>
          <w:sz w:val="28"/>
        </w:rPr>
        <w:t>3) предоставление сервитута для осуществления контрольного лова ведомству уполномоченного органа и его территориальным подразделениям, научно</w:t>
      </w:r>
      <w:r>
        <w:rPr>
          <w:rFonts w:ascii="Times New Roman"/>
          <w:b/>
          <w:i w:val="false"/>
          <w:color w:val="000000"/>
          <w:sz w:val="28"/>
        </w:rPr>
        <w:t>-</w:t>
      </w:r>
      <w:r>
        <w:rPr>
          <w:rFonts w:ascii="Times New Roman"/>
          <w:b w:val="false"/>
          <w:i w:val="false"/>
          <w:color w:val="000000"/>
          <w:sz w:val="28"/>
        </w:rPr>
        <w:t>исследовательского лова физическим и юридическим лицам, любительского (спортивного) рыболовства физическим лицам, подтвержденное письменным обязательством за подписью руководителя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4) для рыбохозяйственных водоемов и (или) участков Каспийского моря, рек Кигач, Урал:</w:t>
      </w:r>
      <w:r>
        <w:br/>
      </w:r>
      <w:r>
        <w:rPr>
          <w:rFonts w:ascii="Times New Roman"/>
          <w:b w:val="false"/>
          <w:i w:val="false"/>
          <w:color w:val="000000"/>
          <w:sz w:val="28"/>
        </w:rPr>
        <w:t>
      </w:t>
      </w:r>
      <w:r>
        <w:rPr>
          <w:rFonts w:ascii="Times New Roman"/>
          <w:b w:val="false"/>
          <w:i w:val="false"/>
          <w:color w:val="000000"/>
          <w:sz w:val="28"/>
        </w:rPr>
        <w:t>одним из направлений хозяйственной деятельности должно быть ведение рыбного хозяйства и (или) связанное с ним производство;</w:t>
      </w:r>
      <w:r>
        <w:br/>
      </w:r>
      <w:r>
        <w:rPr>
          <w:rFonts w:ascii="Times New Roman"/>
          <w:b w:val="false"/>
          <w:i w:val="false"/>
          <w:color w:val="000000"/>
          <w:sz w:val="28"/>
        </w:rPr>
        <w:t>
      </w:t>
      </w:r>
      <w:r>
        <w:rPr>
          <w:rFonts w:ascii="Times New Roman"/>
          <w:b w:val="false"/>
          <w:i w:val="false"/>
          <w:color w:val="000000"/>
          <w:sz w:val="28"/>
        </w:rPr>
        <w:t>наличие рыболовного (добывающего) и транспортного флота, промысловых орудий лова;</w:t>
      </w:r>
      <w:r>
        <w:br/>
      </w:r>
      <w:r>
        <w:rPr>
          <w:rFonts w:ascii="Times New Roman"/>
          <w:b w:val="false"/>
          <w:i w:val="false"/>
          <w:color w:val="000000"/>
          <w:sz w:val="28"/>
        </w:rPr>
        <w:t>
      </w:t>
      </w:r>
      <w:r>
        <w:rPr>
          <w:rFonts w:ascii="Times New Roman"/>
          <w:b w:val="false"/>
          <w:i w:val="false"/>
          <w:color w:val="000000"/>
          <w:sz w:val="28"/>
        </w:rPr>
        <w:t>наличие производственной базы для переработки и хранения продукции рыболовства, технических средств для проведения текущей мелиорации и спасения молоди;</w:t>
      </w:r>
      <w:r>
        <w:br/>
      </w:r>
      <w:r>
        <w:rPr>
          <w:rFonts w:ascii="Times New Roman"/>
          <w:b w:val="false"/>
          <w:i w:val="false"/>
          <w:color w:val="000000"/>
          <w:sz w:val="28"/>
        </w:rPr>
        <w:t>
      </w:t>
      </w:r>
      <w:r>
        <w:rPr>
          <w:rFonts w:ascii="Times New Roman"/>
          <w:b w:val="false"/>
          <w:i w:val="false"/>
          <w:color w:val="000000"/>
          <w:sz w:val="28"/>
        </w:rPr>
        <w:t>5) для замороопасных водоемов и (или) участков местного значения - наличие орудий лова, плавательных средств и материально-технической базы для проведения текущих мелиоративных работ;</w:t>
      </w:r>
      <w:r>
        <w:br/>
      </w:r>
      <w:r>
        <w:rPr>
          <w:rFonts w:ascii="Times New Roman"/>
          <w:b w:val="false"/>
          <w:i w:val="false"/>
          <w:color w:val="000000"/>
          <w:sz w:val="28"/>
        </w:rPr>
        <w:t>
      </w:t>
      </w:r>
      <w:r>
        <w:rPr>
          <w:rFonts w:ascii="Times New Roman"/>
          <w:b w:val="false"/>
          <w:i w:val="false"/>
          <w:color w:val="000000"/>
          <w:sz w:val="28"/>
        </w:rPr>
        <w:t>6) для горько</w:t>
      </w:r>
      <w:r>
        <w:rPr>
          <w:rFonts w:ascii="Times New Roman"/>
          <w:b/>
          <w:i w:val="false"/>
          <w:color w:val="000000"/>
          <w:sz w:val="28"/>
        </w:rPr>
        <w:t>-</w:t>
      </w:r>
      <w:r>
        <w:rPr>
          <w:rFonts w:ascii="Times New Roman"/>
          <w:b w:val="false"/>
          <w:i w:val="false"/>
          <w:color w:val="000000"/>
          <w:sz w:val="28"/>
        </w:rPr>
        <w:t>соленых рыбохозяйственных водоемов и (или) участков, перспективных для добывания цист артемии салина:</w:t>
      </w:r>
      <w:r>
        <w:br/>
      </w:r>
      <w:r>
        <w:rPr>
          <w:rFonts w:ascii="Times New Roman"/>
          <w:b w:val="false"/>
          <w:i w:val="false"/>
          <w:color w:val="000000"/>
          <w:sz w:val="28"/>
        </w:rPr>
        <w:t>
      </w:t>
      </w:r>
      <w:r>
        <w:rPr>
          <w:rFonts w:ascii="Times New Roman"/>
          <w:b w:val="false"/>
          <w:i w:val="false"/>
          <w:color w:val="000000"/>
          <w:sz w:val="28"/>
        </w:rPr>
        <w:t>наличие орудий для сбора и первичной переработки цист артемии салина;</w:t>
      </w:r>
      <w:r>
        <w:br/>
      </w:r>
      <w:r>
        <w:rPr>
          <w:rFonts w:ascii="Times New Roman"/>
          <w:b w:val="false"/>
          <w:i w:val="false"/>
          <w:color w:val="000000"/>
          <w:sz w:val="28"/>
        </w:rPr>
        <w:t>
      </w:t>
      </w:r>
      <w:r>
        <w:rPr>
          <w:rFonts w:ascii="Times New Roman"/>
          <w:b w:val="false"/>
          <w:i w:val="false"/>
          <w:color w:val="000000"/>
          <w:sz w:val="28"/>
        </w:rPr>
        <w:t>наличие оборудования для конечной переработки (промывочное и сушильное оборудование), хранения (холодильное оборудование);</w:t>
      </w:r>
      <w:r>
        <w:br/>
      </w:r>
      <w:r>
        <w:rPr>
          <w:rFonts w:ascii="Times New Roman"/>
          <w:b w:val="false"/>
          <w:i w:val="false"/>
          <w:color w:val="000000"/>
          <w:sz w:val="28"/>
        </w:rPr>
        <w:t>
      </w:t>
      </w:r>
      <w:r>
        <w:rPr>
          <w:rFonts w:ascii="Times New Roman"/>
          <w:b w:val="false"/>
          <w:i w:val="false"/>
          <w:color w:val="000000"/>
          <w:sz w:val="28"/>
        </w:rPr>
        <w:t>наличие лаборатории для качественного анализа добываемого сырья;</w:t>
      </w:r>
      <w:r>
        <w:br/>
      </w:r>
      <w:r>
        <w:rPr>
          <w:rFonts w:ascii="Times New Roman"/>
          <w:b w:val="false"/>
          <w:i w:val="false"/>
          <w:color w:val="000000"/>
          <w:sz w:val="28"/>
        </w:rPr>
        <w:t>
      </w:t>
      </w:r>
      <w:r>
        <w:rPr>
          <w:rFonts w:ascii="Times New Roman"/>
          <w:b w:val="false"/>
          <w:i w:val="false"/>
          <w:color w:val="000000"/>
          <w:sz w:val="28"/>
        </w:rPr>
        <w:t>7) для прочих рыбохозяйственных водоемов и (или) участков – наличие плавательных средств и орудий лова.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rPr>
                <w:rFonts w:ascii="Times New Roman"/>
                <w:b w:val="false"/>
                <w:i w:val="false"/>
                <w:color w:val="000000"/>
                <w:sz w:val="20"/>
              </w:rPr>
              <w:t>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r>
    </w:tbl>
    <w:bookmarkStart w:name="z192" w:id="9"/>
    <w:p>
      <w:pPr>
        <w:spacing w:after="0"/>
        <w:ind w:left="0"/>
        <w:jc w:val="left"/>
      </w:pPr>
      <w:r>
        <w:rPr>
          <w:rFonts w:ascii="Times New Roman"/>
          <w:b/>
          <w:i w:val="false"/>
          <w:color w:val="000000"/>
        </w:rPr>
        <w:t xml:space="preserve"> Таблица 1.1. Описание действий СФЕ – при проведении конкурса.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124"/>
        <w:gridCol w:w="651"/>
        <w:gridCol w:w="1319"/>
        <w:gridCol w:w="902"/>
        <w:gridCol w:w="734"/>
        <w:gridCol w:w="3793"/>
        <w:gridCol w:w="1404"/>
        <w:gridCol w:w="1405"/>
        <w:gridCol w:w="73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СФЕ</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Секретарь конкурсной комиссии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Конкурсная комиссия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конкурсной комиссии</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МИО</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МИО</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МИО</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МИО</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МИО</w:t>
            </w: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регистрация конкурсной заявки.</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конкурсных заявок и определение победителя конкурса.</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Направление протокола об итогах конкурса участникам конкурса и в МИО.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регистрации протокола об итогах конкурса.</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Ознакомление с протоколом об итогах конкурса, определение ответственного исполнителя:При закреплении охотничьих угодий- Управление природных ресурсов и регулирования природопользования Атырауской области; при закреплении рыбохозяйственных водоемов и (или) участков- Управление сельского хозяйства Атырауской области, Аппарат Акима Атырауской области</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решения МИО о закреплении охотничьего угодья за получателем государственной услуги – победителем конкурса.</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решения МИО о закреплении охотничьего угодья за получателем государственной услуги – победителем конкурса.</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Выдача решения МИО получателю государственной услуги.</w:t>
            </w: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организационно-распорядительное решение)</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конкурсной заявки на рассмотрение конкурсной комиссии.</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Протокол об итогах конкурса.</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Передача протокола об итогах конкурса руководителю МИО.</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Наложение резолюции, отправка протокола об итогах проведения конкурса ответственному исполнителю.</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Решение МИО</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Решение МИО</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в журнале исходящей корреспонденции.</w:t>
            </w: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30 минут</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рабочих дней со дня вскрытия конвертов с конкурсной. заявкой.</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рабочих дня со дня подведения итогов конкурса</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30 минут.</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более 1 часа.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рабочих дней.</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часа.</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30 минут.</w:t>
            </w: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200" w:id="10"/>
    <w:p>
      <w:pPr>
        <w:spacing w:after="0"/>
        <w:ind w:left="0"/>
        <w:jc w:val="left"/>
      </w:pPr>
      <w:r>
        <w:rPr>
          <w:rFonts w:ascii="Times New Roman"/>
          <w:b/>
          <w:i w:val="false"/>
          <w:color w:val="000000"/>
        </w:rPr>
        <w:t xml:space="preserve"> Таблица 1.2. Описание действий СФЕ –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перезакреплениии охотничьих угодий, срок по которым истек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895"/>
        <w:gridCol w:w="519"/>
        <w:gridCol w:w="519"/>
        <w:gridCol w:w="2095"/>
        <w:gridCol w:w="385"/>
        <w:gridCol w:w="519"/>
        <w:gridCol w:w="452"/>
        <w:gridCol w:w="319"/>
        <w:gridCol w:w="386"/>
        <w:gridCol w:w="519"/>
        <w:gridCol w:w="2614"/>
        <w:gridCol w:w="1186"/>
        <w:gridCol w:w="1186"/>
        <w:gridCol w:w="51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СФЕ</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Инспекции 1</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Инспекции 1</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Инспекции 1</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Инспекции 1</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Комитета</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Комитета</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Комитета</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Комитета</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МИО</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МИО</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МИО</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МИО</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МИО</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регистрация документов.</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Ознакомление с документами, определение ответственного исполнителя.</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Рассматривает документы и подготавливает заключение о соответствии получателя государственной услуги квалификационным требованиям (а при перезакреплении охотничьих угодий, срок по которым истек, также о выполнении договорных обязательств).</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заключения.</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регистрация заключения Инспекции.</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Ознакомление с Заключением, Определение ответственного исполнителя</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представления.</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представления.</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регистрация представления Комитета</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Ознакомление с Представлением, определение ответственного исполнителя. При закреп-лении охотничьих угодий Управление природных ресурсов и регулирования природопользования Атырауской области; при закреплении рыбохозяйственных водоемов и (или) участков- Управление сельского хозяйства Атырауской области.</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решения МИО о закреплении охотничьего угодья за получателем государственной услуги – собственником земельного участка.</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решения МИО о закреплении охотничьего угодья за получателем государственной услуги – собственником земельного участка.</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Выдача решения МИО получателю государственной услуги.</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 распорядительное решение)</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Направлениеи документов руководителю Инспекции для наложения резолюции.</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Наложение резолюции, отправка документов ответственному исполнителю.</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Заключение, передача заключения руководителю Инспекции для подписания.</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Заключение.</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Направление Документов руководителю Комитета для наложения резолюции.</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Наложение резолюции,отправка документов ответственному исполнителю.</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Направление представления руководителю МИО для наложения резолюции.</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Наложение резолюции, отправка документов ответствен ному исполнителю.</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Решение МИО.</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Решение МИО</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в журнале исходящей корреспонденции.</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30 минут</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часа</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рабочих дней</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часа</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30 минут</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часа</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рабочих дней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часа</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30 минут</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часа</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рабочих дней</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 часа</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30 минут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208" w:id="11"/>
    <w:p>
      <w:pPr>
        <w:spacing w:after="0"/>
        <w:ind w:left="0"/>
        <w:jc w:val="left"/>
      </w:pPr>
      <w:r>
        <w:rPr>
          <w:rFonts w:ascii="Times New Roman"/>
          <w:b/>
          <w:i w:val="false"/>
          <w:color w:val="000000"/>
        </w:rPr>
        <w:t xml:space="preserve"> Таблица 2.1. Варианты использования. Основной процесс – при проведении конкурса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2563"/>
        <w:gridCol w:w="2041"/>
        <w:gridCol w:w="2653"/>
        <w:gridCol w:w="25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Основной процесс (ход, поток работ)</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Секретарь конкурсной комиссии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Конкурсная комиссия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канцелярия МИО</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МИО</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МИО</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1 Прием и регистрация конкурсной заявки (не более 30 минут).</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2 Рассмотрение конкурсных заявок и определение победителя конкурса (10 рабочих дней со дня вскрытия конвертов с конкурсной заявкой).</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4 Прием и регистрации протокола об итогах конкурса (не более 30 минут).</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5 Ознакомление с протоколом об итогах конкурса, определение ответственного исполнителя (не более 1 часа).</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6 Подготовка решения МИО о закреплении охотничьего угодья за получателем государственной услуги – победителем конкурса (5 рабочих дней).</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3 Направление протокола об итогах конкурса участникам конкурса и в МИО (3 рабочих дня со дня подведения итогов конкурса).</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8 Выдача решения МИО получателю государственной услуги (не более 30 минут).</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7 Подписание решения МИО о закреплении охотничьего угодья за получателем государственной услуги – победителем конкурса (не более 1 часа).</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13" w:id="12"/>
    <w:p>
      <w:pPr>
        <w:spacing w:after="0"/>
        <w:ind w:left="0"/>
        <w:jc w:val="left"/>
      </w:pPr>
      <w:r>
        <w:rPr>
          <w:rFonts w:ascii="Times New Roman"/>
          <w:b/>
          <w:i w:val="false"/>
          <w:color w:val="000000"/>
        </w:rPr>
        <w:t xml:space="preserve"> Таблица 2.2. Варианты использования. Основной процесс –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перезакреплениии охотничьих угодий, срок закрепления по которым истек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031"/>
        <w:gridCol w:w="2325"/>
        <w:gridCol w:w="929"/>
        <w:gridCol w:w="1031"/>
        <w:gridCol w:w="779"/>
        <w:gridCol w:w="1232"/>
        <w:gridCol w:w="2708"/>
        <w:gridCol w:w="12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Основной процесс (ход, поток работ)</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Инспекции 1</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Инспекции 1</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Инспекции 1</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Комитета</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Комитета</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Комитета</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МИО</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МИО</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МИО</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1 Прием и регистрация документов (не более 30 минут)</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2 Ознакомление с документами, определение ответственного исполнителя (не более 1 часа)</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3 Рассматривает документы и подготавливает заключение о соответствии получателя государственной услуги квалификационным требованиям (при перезакреплениии охотничьих угодий, срок закрепления по которым истек, также о выполнении договорных обязательств) (10 рабочих дней).</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Прием и регистрация заключения Инспекции (не более 30 минут).</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6 Ознакомление с заключением, определение ответственного исполнителя (не более 1 час)</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7 Подготовка представления (5 рабочих дней).</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9 Прием и регистрация представления Комитета (не более 30 минут)</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10 Ознакомление с представлением, определение ответственного исполнителя: (не более 1 часа). при закреплении охотничьих угодий Управление природных ресурсов и регулирования природопользования Атырауской области; при закреплении рыбохозяйственных водоемов и (или) участков- Управление сельского хозяйства Атырауской области</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11</w:t>
            </w:r>
            <w:r>
              <w:br/>
            </w:r>
            <w:r>
              <w:rPr>
                <w:rFonts w:ascii="Times New Roman"/>
                <w:b w:val="false"/>
                <w:i w:val="false"/>
                <w:color w:val="000000"/>
                <w:sz w:val="20"/>
              </w:rPr>
              <w:t>
Подготовка решения МИО о закреплении охотничьего угодья за получателем государственной услуги – собственником земельного участка (5 рабочих дней).</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4 Подписание заключения (не более 1 часа).</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8 Подписание представления (не более 1 часа).</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13 Выдача решения МИО получателю государственной услуги (не более 30 минут).</w:t>
            </w: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12 Подписание решения МИО о закреплении охотничьего угодья за получателем государственной услуги – собственником земельного участка (не более 1 часа).</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18" w:id="13"/>
    <w:p>
      <w:pPr>
        <w:spacing w:after="0"/>
        <w:ind w:left="0"/>
        <w:jc w:val="left"/>
      </w:pPr>
      <w:r>
        <w:rPr>
          <w:rFonts w:ascii="Times New Roman"/>
          <w:b/>
          <w:i w:val="false"/>
          <w:color w:val="000000"/>
        </w:rPr>
        <w:t xml:space="preserve"> Таблица 3.1. Варианты использования. Альтернативный процесс - при проведении конкурса (признание конкурса несостоявшимся)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4"/>
        <w:gridCol w:w="66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Основной процесс (ход, поток работ)</w:t>
            </w: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Секретарь конкурсной комиссии </w:t>
            </w: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Конкурсная комиссия</w:t>
            </w: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№1 Прием и регистрация конкурсной заявки (не более 30 минут).</w:t>
            </w: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2 Рассмотрение и определение конкурсных заявок всех участников, не соответствующих условиям конкурса (10 рабочих дней со дня вскрытия конвертов с конкурсной заявкой)</w:t>
            </w: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3 Направление протокола об итогах конкурса участникам конкурса и в МИО (3 рабочих дня со дня подведения итогов конкурса).</w:t>
            </w: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27" w:id="14"/>
    <w:p>
      <w:pPr>
        <w:spacing w:after="0"/>
        <w:ind w:left="0"/>
        <w:jc w:val="left"/>
      </w:pPr>
      <w:r>
        <w:rPr>
          <w:rFonts w:ascii="Times New Roman"/>
          <w:b/>
          <w:i w:val="false"/>
          <w:color w:val="000000"/>
        </w:rPr>
        <w:t xml:space="preserve"> Таблица 3.2. Варианты использования. Альтернативный процесс –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 охотничьих угодий, срок закрепления по которым истек.</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596"/>
        <w:gridCol w:w="3504"/>
        <w:gridCol w:w="1669"/>
        <w:gridCol w:w="1670"/>
        <w:gridCol w:w="17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Основной процесс (ход, поток работ)</w:t>
            </w: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Инспекции 1</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Инспекции 1</w:t>
            </w: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Инспекции 1</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 Комитета</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Комитета</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 Комитета</w:t>
            </w: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1. Прием и регистрация документов (не более 30 минут)</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2. Ознакомление с документами, определение ответственного исполнителя (не более 1 часа)</w:t>
            </w: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3. Рассматривает документы и подготавливает заключение о несоответствии получателя государственной услуги квалификационным требованиям (при перезакреплениии охотничьих угодий, срок закрепления по которым истек, также о выполнении договорных обязательств) (10 рабочих дней).</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5. Прием и регистрация заключения Инспекции (не более 30 минут).</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6. Ознакомление с заключением, определение ответственного исполнителя (не более 1 часа)</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7. Подготовка мотивированного ответа об отказе в предоставлении государственной услуги (5 рабочих дней).</w:t>
            </w: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9. Выдача мотивированного ответа об отказе в предоставлении государственной услуги получателю государственной услуги (не более 30 минут)</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4 Подписание заключения (не более 1 часа).</w:t>
            </w: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Действие № 8 Подписание мотивированного ответа об отказе в предоставлении государственной услуги (не более 1 часа)</w:t>
            </w: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регламенту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r>
    </w:tbl>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 при проведении конкурса.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 при закреплении охотничьих угодий на земельных участках, находящихся в частной собственности или во временном землепользовании получателей государственной услуги, а также при перезакреплении охотничьих угодий, срок по которым истек. </w:t>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21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